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d444" w14:textId="19fd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шахмат в Республике Казахстан на 2023 – 2027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576.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шахмат в Республике Казахстан на 2023 – 2027 годы (далее – Комплексный план).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органам, а также заинтересованным организациям (по согласованию), ответственным за исполнение Комплексного плана: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Комплексного плана;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в раз в год, не позднее 15 числа месяца, следующего за отчетным годом, представлять в Министерство культуры и спорта Республики Казахстан информацию о ходе выполнения Комплексного плана.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не позднее 15 февраля года, следующего за отчетным годом, представлять в Аппарат Правительства Республики Казахстан сводную информацию о ходе выполнения мероприятий Комплексного плана.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культуры и 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576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развития шахмат в Республике Казахстан на 2023 – 2027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финансирования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тг.)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детей начальных классов обучением шахматами с долей 20 %.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Открытие не менее 200 шахматных клубов при многоквартирных жилых домах.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Вхождение сборной команды Республики Казахстан по шахматам (национальной сборной команды по шахматам) в ТОП-10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Получение казахстанскими шахматистами в возрасте до 20 лет спортивного звания "международный гроссмейстер".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количества завоеванных медалей казахстанскими шахматистами на чемпионатах мира, Азии, Шахматной олимпиаде и других официальных чемпионатах Международной шахматной федерации.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не менее 500 педагогов по шахматам.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Повышение квалификации кадров не менее 250 человек.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Развитие шахмат в образовании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шахмат в 1-4 классы общеобразовательных школ за счет часов вариативного компонента учебного плана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школ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115276,1;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125799,2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128213,7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132622,6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модуля по шахматам в образовательные программы курсов повышения квалификации педагогов и комплекса мер по проведению курсов повышения квалификации для педагогов начальных классов по шахматам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НЦПК "Өрлеу",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шахматных секций в общеобразовательных школах, организациях дополнительного образования, в том числе через размещение государственного заказа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шахматных секций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МКС,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341114,4;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432647,4;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500082,7;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568432,2;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639691,1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дополнительной образовательной программы по подготовке педагогов по шахматам по педагогическим направлениям в рамках индивидуальной траектории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МП,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образовательной программы "Подготовка учителей по шахматам" в рамках педагогического направления и включение еҰ в реестр образовательных программ, реализуемых организациями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единицы в штате организаций высшего и (или) послевузовского образования по подготовке педагогов общеобразовательных школ по шахматам на базе действующих кафедр по педагогическим направлениям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шахматных клубов в организациях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клубов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курсов повышения квалификации тренеров по шахматам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РОО "Казахстанская федерация шахмат"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570;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604;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615;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Информационная поддержка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анимационного сериала по обучению шахматам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телеканалах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шахматного информационного контента и освещение значимых соревнований по шахматам, трансляция турниров на республиканских СМИ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телеканалах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Популяризация шахмат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турнира по шахматам среди работников центральных государственных органов и работников СМИ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10469;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10500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турнира по шахматам среди работников местных исполнительных органов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11639,2;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18727,2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20083,2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23149,2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24690,6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онлайн-турниров среди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сеансов одновременной игры, автограф-сессий, конкурсов с участием ведущих шахматистов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одновременной игры, автограф-сессии, конкурсы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корпоративного турнира по классическим шахматам среди казахстанских компаний (корпораций)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турниров по классическим шахматам, рапиду, блицу среди любителей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турниров по классическим шахматам, рапиду, блицу среди спортсменов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1568;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2494;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2506;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2514;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2514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онлайн-турнира среди лиц, отбывающих наказание в виде лишения свободы в пенитенциарных учреждениях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МВД,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и обмен опытом с Комитетом "Шахматы в образовании" МШФ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между МШФ и РОО "Казахстанская федерация шахмат"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МП, МНВО, ОВПВО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 "Казахстанская федерация шахмат"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Шахматы высших достижений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республиканского перечня приоритетных видов спорта с учетом интеллектуальных видов спорта, в том числе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2019 года № 293 "Об утверждении республиканского перечня приоритетных видов спорта"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ежемесячного денежного содержания лучшим шахматистам, входящим в состав сборной команды Республики Казахстан по шахматам (национальной сборной команды по шахматам), и их тренерам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-114,0;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44333,4;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720,9;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727,8;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735,7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5. Стабильность развития шахмат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земельного участка для строительства центров шахмат в гг. Астане, Шымкенте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Астаны, Шымкенты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инвесторов и строительство центров шахмат в гг. Астане, Шымкенте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Астаны, Шымкента, РОО "Казахстанская федерация шахмат"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в регионах домов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154336;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117431;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117431;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117431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дворовых шахматных клубов и шахматных площадок при МЖД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дворовых шахматных клубов и площадок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5439,1;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17627,9;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19965,5;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21456,6;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23187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 регионах шахматных экспозиций в парках и скверах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10329,5;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12344,6;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13592,1;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14625,8;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16096,3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региональных планов развития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развития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13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ОВПВО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НЦПК "Өрлеу"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повышения квалификации "Өрлеу"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общественное объединение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ТОП-10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первые 10 лучших результатов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МШФ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шахматная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