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E39" w:rsidRDefault="00901442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6"/>
        </w:rPr>
      </w:pPr>
      <w:r>
        <w:rPr>
          <w:rFonts w:ascii="Times New Roman CYR" w:hAnsi="Times New Roman CYR" w:cs="Times New Roman CYR"/>
          <w:b/>
          <w:sz w:val="26"/>
        </w:rPr>
        <w:t>PROVISIONS</w:t>
      </w:r>
      <w:r w:rsidR="00E06E39">
        <w:rPr>
          <w:rFonts w:ascii="Times New Roman CYR" w:hAnsi="Times New Roman CYR" w:cs="Times New Roman CYR"/>
          <w:b/>
          <w:sz w:val="26"/>
        </w:rPr>
        <w:t xml:space="preserve"> </w:t>
      </w:r>
    </w:p>
    <w:p w:rsidR="004E14DB" w:rsidRDefault="00E06E39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26"/>
        </w:rPr>
        <w:t xml:space="preserve">OF </w:t>
      </w:r>
      <w:r w:rsidR="00901442">
        <w:rPr>
          <w:rFonts w:ascii="Times New Roman CYR" w:hAnsi="Times New Roman CYR" w:cs="Times New Roman CYR"/>
          <w:b/>
          <w:sz w:val="26"/>
        </w:rPr>
        <w:t>THE IX TRADITIONAL “GAND</w:t>
      </w:r>
      <w:r w:rsidR="00A84247">
        <w:rPr>
          <w:rFonts w:ascii="Times New Roman CYR" w:hAnsi="Times New Roman CYR" w:cs="Times New Roman CYR"/>
          <w:b/>
          <w:sz w:val="26"/>
        </w:rPr>
        <w:t>H</w:t>
      </w:r>
      <w:r w:rsidR="00901442">
        <w:rPr>
          <w:rFonts w:ascii="Times New Roman CYR" w:hAnsi="Times New Roman CYR" w:cs="Times New Roman CYR"/>
          <w:b/>
          <w:sz w:val="26"/>
        </w:rPr>
        <w:t>I MEMORIAL”</w:t>
      </w:r>
    </w:p>
    <w:p w:rsidR="004E14DB" w:rsidRDefault="00901442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26"/>
        </w:rPr>
        <w:t>CHESS TOURNAMENT</w:t>
      </w:r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6"/>
        </w:rPr>
      </w:pPr>
    </w:p>
    <w:p w:rsidR="004E14DB" w:rsidRDefault="00901442">
      <w:pPr>
        <w:widowControl w:val="0"/>
        <w:numPr>
          <w:ilvl w:val="0"/>
          <w:numId w:val="6"/>
        </w:numPr>
        <w:tabs>
          <w:tab w:val="left" w:pos="720"/>
        </w:tabs>
        <w:autoSpaceDE w:val="0"/>
        <w:ind w:left="720" w:hanging="360"/>
        <w:jc w:val="center"/>
      </w:pPr>
      <w:r>
        <w:rPr>
          <w:rFonts w:ascii="Times New Roman CYR" w:hAnsi="Times New Roman CYR" w:cs="Times New Roman CYR"/>
          <w:sz w:val="26"/>
        </w:rPr>
        <w:t>PURPOSE AND TASKS</w:t>
      </w:r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</w:rPr>
      </w:pPr>
    </w:p>
    <w:p w:rsidR="004E14DB" w:rsidRDefault="00901442" w:rsidP="0039373A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The city team chess tournament among schoolchildren “M. Gandhi Memorial”, dedicated to the 150th anniversary of the birth of Mahatma Gandhi, is held </w:t>
      </w:r>
      <w:r w:rsidR="00E06E39">
        <w:rPr>
          <w:rFonts w:ascii="Times New Roman CYR" w:hAnsi="Times New Roman CYR" w:cs="Times New Roman CYR"/>
          <w:sz w:val="26"/>
        </w:rPr>
        <w:t>for the purpose of</w:t>
      </w:r>
      <w:r>
        <w:rPr>
          <w:rFonts w:ascii="Times New Roman CYR" w:hAnsi="Times New Roman CYR" w:cs="Times New Roman CYR"/>
          <w:sz w:val="26"/>
        </w:rPr>
        <w:t>: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- </w:t>
      </w:r>
      <w:proofErr w:type="gramStart"/>
      <w:r>
        <w:rPr>
          <w:rFonts w:ascii="Times New Roman CYR" w:hAnsi="Times New Roman CYR" w:cs="Times New Roman CYR"/>
          <w:sz w:val="26"/>
        </w:rPr>
        <w:t>popularization</w:t>
      </w:r>
      <w:proofErr w:type="gramEnd"/>
      <w:r>
        <w:rPr>
          <w:rFonts w:ascii="Times New Roman CYR" w:hAnsi="Times New Roman CYR" w:cs="Times New Roman CYR"/>
          <w:sz w:val="26"/>
        </w:rPr>
        <w:t xml:space="preserve"> and promotion of chess among junior and middle school students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- attracting c</w:t>
      </w:r>
      <w:r>
        <w:rPr>
          <w:rFonts w:ascii="Times New Roman CYR" w:hAnsi="Times New Roman CYR" w:cs="Times New Roman CYR"/>
          <w:sz w:val="26"/>
        </w:rPr>
        <w:t>hildren to regular chess classes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- identify gifted young athletes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- improving the sports skills of young chess players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- strengthening friendship and cooperation between schools the Republic of India, the city of Almaty, the regions of the Republic of Kaza</w:t>
      </w:r>
      <w:r>
        <w:rPr>
          <w:rFonts w:ascii="Times New Roman CYR" w:hAnsi="Times New Roman CYR" w:cs="Times New Roman CYR"/>
          <w:sz w:val="26"/>
        </w:rPr>
        <w:t>khstan and the countries of the Central Asian region</w:t>
      </w:r>
    </w:p>
    <w:p w:rsidR="004E14DB" w:rsidRDefault="004E14DB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sz w:val="26"/>
        </w:rPr>
      </w:pPr>
    </w:p>
    <w:p w:rsidR="004E14DB" w:rsidRPr="000D6FDC" w:rsidRDefault="00901442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 w:hanging="360"/>
        <w:jc w:val="center"/>
        <w:rPr>
          <w:caps/>
        </w:rPr>
      </w:pPr>
      <w:r w:rsidRPr="000D6FDC">
        <w:rPr>
          <w:rFonts w:ascii="Times New Roman CYR" w:hAnsi="Times New Roman CYR" w:cs="Times New Roman CYR"/>
          <w:caps/>
          <w:sz w:val="26"/>
        </w:rPr>
        <w:t>Venue and Date</w:t>
      </w:r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pStyle w:val="a5"/>
        <w:numPr>
          <w:ilvl w:val="0"/>
          <w:numId w:val="3"/>
        </w:numPr>
      </w:pPr>
      <w:r>
        <w:rPr>
          <w:sz w:val="26"/>
        </w:rPr>
        <w:t xml:space="preserve">Final competitions are held from November 30 to December 2, 2019 at the "Specialized Lyceum No. 92 named after Mahatma Gandhi." </w:t>
      </w:r>
    </w:p>
    <w:p w:rsidR="004E14DB" w:rsidRDefault="00901442">
      <w:pPr>
        <w:pStyle w:val="a5"/>
        <w:ind w:left="720"/>
      </w:pPr>
      <w:r>
        <w:rPr>
          <w:sz w:val="26"/>
        </w:rPr>
        <w:t xml:space="preserve">The grand opening of the tournament will take place on November 30 at 12.00pm. </w:t>
      </w:r>
    </w:p>
    <w:p w:rsidR="004E14DB" w:rsidRDefault="00901442">
      <w:pPr>
        <w:pStyle w:val="a5"/>
        <w:ind w:left="720"/>
      </w:pPr>
      <w:r>
        <w:rPr>
          <w:sz w:val="26"/>
        </w:rPr>
        <w:t>Closing and awarding of winners - December 2</w:t>
      </w:r>
      <w:r w:rsidR="00FB6F13">
        <w:rPr>
          <w:sz w:val="26"/>
        </w:rPr>
        <w:t>, 2019</w:t>
      </w:r>
      <w:r>
        <w:rPr>
          <w:sz w:val="26"/>
        </w:rPr>
        <w:t xml:space="preserve"> at 14:00.</w:t>
      </w:r>
    </w:p>
    <w:p w:rsidR="004E14DB" w:rsidRDefault="00E06E39">
      <w:pPr>
        <w:pStyle w:val="a5"/>
        <w:numPr>
          <w:ilvl w:val="0"/>
          <w:numId w:val="3"/>
        </w:numPr>
      </w:pPr>
      <w:r>
        <w:rPr>
          <w:sz w:val="26"/>
        </w:rPr>
        <w:t xml:space="preserve">Qualification </w:t>
      </w:r>
      <w:r w:rsidR="00901442">
        <w:rPr>
          <w:sz w:val="26"/>
        </w:rPr>
        <w:t>competitions are held by the district departments of education in the houses of children's creativity</w:t>
      </w:r>
    </w:p>
    <w:p w:rsidR="004E14DB" w:rsidRDefault="004E14DB">
      <w:pPr>
        <w:pStyle w:val="a5"/>
        <w:rPr>
          <w:sz w:val="26"/>
        </w:rPr>
      </w:pP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numPr>
          <w:ilvl w:val="0"/>
          <w:numId w:val="4"/>
        </w:numPr>
        <w:tabs>
          <w:tab w:val="left" w:pos="720"/>
        </w:tabs>
        <w:autoSpaceDE w:val="0"/>
        <w:ind w:left="720" w:hanging="360"/>
        <w:jc w:val="center"/>
      </w:pPr>
      <w:r>
        <w:rPr>
          <w:rFonts w:ascii="Times New Roman CYR" w:hAnsi="Times New Roman CYR" w:cs="Times New Roman CYR"/>
          <w:sz w:val="26"/>
        </w:rPr>
        <w:t>PARTIC</w:t>
      </w:r>
      <w:r>
        <w:rPr>
          <w:rFonts w:ascii="Times New Roman CYR" w:hAnsi="Times New Roman CYR" w:cs="Times New Roman CYR"/>
          <w:sz w:val="26"/>
        </w:rPr>
        <w:t>IPANTS OF COMPETITIONS</w:t>
      </w:r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ascii="Times New Roman CYR" w:hAnsi="Times New Roman CYR" w:cs="Times New Roman CYR"/>
          <w:sz w:val="26"/>
        </w:rPr>
        <w:t>The strongest teams from Almaty schools that have passed the district qualifying competitions and</w:t>
      </w:r>
      <w:r>
        <w:rPr>
          <w:rFonts w:ascii="Times New Roman CYR" w:hAnsi="Times New Roman CYR" w:cs="Times New Roman CYR"/>
          <w:sz w:val="26"/>
        </w:rPr>
        <w:t xml:space="preserve"> timely (no later than November 29, 2019) submitted an application for participation in the tournament are allowed to participate in th</w:t>
      </w:r>
      <w:r>
        <w:rPr>
          <w:rFonts w:ascii="Times New Roman CYR" w:hAnsi="Times New Roman CYR" w:cs="Times New Roman CYR"/>
          <w:sz w:val="26"/>
        </w:rPr>
        <w:t xml:space="preserve">e competition. The team </w:t>
      </w:r>
      <w:r w:rsidR="00E06E39">
        <w:rPr>
          <w:rFonts w:ascii="Times New Roman CYR" w:hAnsi="Times New Roman CYR" w:cs="Times New Roman CYR"/>
          <w:sz w:val="26"/>
        </w:rPr>
        <w:t>shall consist</w:t>
      </w:r>
      <w:r>
        <w:rPr>
          <w:rFonts w:ascii="Times New Roman CYR" w:hAnsi="Times New Roman CYR" w:cs="Times New Roman CYR"/>
          <w:sz w:val="26"/>
        </w:rPr>
        <w:t xml:space="preserve"> of junior and middle school students born not </w:t>
      </w:r>
      <w:r w:rsidR="00E06E39">
        <w:rPr>
          <w:rFonts w:ascii="Times New Roman CYR" w:hAnsi="Times New Roman CYR" w:cs="Times New Roman CYR"/>
          <w:sz w:val="26"/>
        </w:rPr>
        <w:t>earlier</w:t>
      </w:r>
      <w:r>
        <w:rPr>
          <w:rFonts w:ascii="Times New Roman CYR" w:hAnsi="Times New Roman CYR" w:cs="Times New Roman CYR"/>
          <w:sz w:val="26"/>
        </w:rPr>
        <w:t xml:space="preserve"> than Y2005. </w:t>
      </w:r>
      <w:r w:rsidR="00E06E39">
        <w:rPr>
          <w:rFonts w:ascii="Times New Roman CYR" w:hAnsi="Times New Roman CYR" w:cs="Times New Roman CYR"/>
          <w:sz w:val="26"/>
        </w:rPr>
        <w:t>B</w:t>
      </w:r>
      <w:r w:rsidR="00E06E39">
        <w:rPr>
          <w:rFonts w:ascii="Times New Roman CYR" w:hAnsi="Times New Roman CYR" w:cs="Times New Roman CYR"/>
          <w:sz w:val="26"/>
        </w:rPr>
        <w:t>oys will play</w:t>
      </w:r>
      <w:r w:rsidR="00E06E39">
        <w:rPr>
          <w:rFonts w:ascii="Times New Roman CYR" w:hAnsi="Times New Roman CYR" w:cs="Times New Roman CYR"/>
          <w:sz w:val="26"/>
        </w:rPr>
        <w:t xml:space="preserve"> o</w:t>
      </w:r>
      <w:r>
        <w:rPr>
          <w:rFonts w:ascii="Times New Roman CYR" w:hAnsi="Times New Roman CYR" w:cs="Times New Roman CYR"/>
          <w:sz w:val="26"/>
        </w:rPr>
        <w:t>n the first 3 boards</w:t>
      </w:r>
      <w:r>
        <w:rPr>
          <w:rFonts w:ascii="Times New Roman CYR" w:hAnsi="Times New Roman CYR" w:cs="Times New Roman CYR"/>
          <w:sz w:val="26"/>
        </w:rPr>
        <w:t>, 4</w:t>
      </w:r>
      <w:r w:rsidR="00E06E39" w:rsidRPr="00E06E39">
        <w:rPr>
          <w:rFonts w:ascii="Times New Roman CYR" w:hAnsi="Times New Roman CYR" w:cs="Times New Roman CYR"/>
          <w:sz w:val="26"/>
          <w:vertAlign w:val="superscript"/>
        </w:rPr>
        <w:t>th</w:t>
      </w:r>
      <w:r w:rsidR="00E06E39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board </w:t>
      </w:r>
      <w:r w:rsidR="00E06E39">
        <w:rPr>
          <w:rFonts w:ascii="Times New Roman CYR" w:hAnsi="Times New Roman CYR" w:cs="Times New Roman CYR"/>
          <w:sz w:val="26"/>
        </w:rPr>
        <w:t xml:space="preserve">will be played by </w:t>
      </w:r>
      <w:r>
        <w:rPr>
          <w:rFonts w:ascii="Times New Roman CYR" w:hAnsi="Times New Roman CYR" w:cs="Times New Roman CYR"/>
          <w:sz w:val="26"/>
        </w:rPr>
        <w:t>a girl. Girls are allowed to play on boys' boards. The team is led by a school teacher, who is fully responsible for</w:t>
      </w:r>
      <w:r>
        <w:rPr>
          <w:rFonts w:ascii="Times New Roman CYR" w:hAnsi="Times New Roman CYR" w:cs="Times New Roman CYR"/>
          <w:sz w:val="26"/>
        </w:rPr>
        <w:t xml:space="preserve"> the health and safety of children during the competition.</w:t>
      </w:r>
    </w:p>
    <w:p w:rsidR="004E14DB" w:rsidRDefault="00901442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Two winning teams from each district of Almaty are allowed in the final part of the competition. </w:t>
      </w:r>
    </w:p>
    <w:p w:rsidR="004E14DB" w:rsidRDefault="00E06E39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ascii="Times New Roman CYR" w:hAnsi="Times New Roman CYR" w:cs="Times New Roman CYR"/>
          <w:sz w:val="26"/>
        </w:rPr>
        <w:t>The following s</w:t>
      </w:r>
      <w:r w:rsidR="00901442">
        <w:rPr>
          <w:rFonts w:ascii="Times New Roman CYR" w:hAnsi="Times New Roman CYR" w:cs="Times New Roman CYR"/>
          <w:sz w:val="26"/>
        </w:rPr>
        <w:t>chools directly invited to participate in the tournament without prior selection</w:t>
      </w:r>
      <w:r w:rsidR="00901442">
        <w:rPr>
          <w:rFonts w:ascii="Times New Roman CYR" w:hAnsi="Times New Roman CYR" w:cs="Times New Roman CYR"/>
          <w:sz w:val="26"/>
        </w:rPr>
        <w:t xml:space="preserve">: No. 38, No. </w:t>
      </w:r>
      <w:r w:rsidR="00901442">
        <w:rPr>
          <w:rFonts w:ascii="Times New Roman CYR" w:hAnsi="Times New Roman CYR" w:cs="Times New Roman CYR"/>
          <w:sz w:val="26"/>
        </w:rPr>
        <w:t>90, No. 92, No. 140, No. 165, R</w:t>
      </w:r>
      <w:r>
        <w:rPr>
          <w:rFonts w:ascii="Times New Roman CYR" w:hAnsi="Times New Roman CYR" w:cs="Times New Roman CYR"/>
          <w:sz w:val="26"/>
        </w:rPr>
        <w:t>P</w:t>
      </w:r>
      <w:r w:rsidR="00901442">
        <w:rPr>
          <w:rFonts w:ascii="Times New Roman CYR" w:hAnsi="Times New Roman CYR" w:cs="Times New Roman CYR"/>
          <w:sz w:val="26"/>
        </w:rPr>
        <w:t xml:space="preserve">MS, NIS </w:t>
      </w:r>
      <w:r w:rsidR="00D94236">
        <w:rPr>
          <w:rFonts w:ascii="Times New Roman CYR" w:hAnsi="Times New Roman CYR" w:cs="Times New Roman CYR"/>
          <w:sz w:val="26"/>
        </w:rPr>
        <w:t>SPM</w:t>
      </w:r>
      <w:r w:rsidR="00901442">
        <w:rPr>
          <w:rFonts w:ascii="Times New Roman CYR" w:hAnsi="Times New Roman CYR" w:cs="Times New Roman CYR"/>
          <w:sz w:val="26"/>
        </w:rPr>
        <w:t>.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183177">
      <w:pPr>
        <w:widowControl w:val="0"/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center"/>
      </w:pPr>
      <w:r>
        <w:rPr>
          <w:rFonts w:ascii="Times New Roman CYR" w:hAnsi="Times New Roman CYR" w:cs="Times New Roman CYR"/>
          <w:sz w:val="26"/>
        </w:rPr>
        <w:t>TECHNICAL REGULATIONS</w:t>
      </w:r>
      <w:r w:rsidR="00901442">
        <w:rPr>
          <w:rFonts w:ascii="Times New Roman CYR" w:hAnsi="Times New Roman CYR" w:cs="Times New Roman CYR"/>
          <w:sz w:val="26"/>
        </w:rPr>
        <w:t xml:space="preserve"> AND TIME CONTROL</w:t>
      </w:r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</w:rPr>
      </w:pPr>
    </w:p>
    <w:p w:rsidR="004E14DB" w:rsidRDefault="00901442" w:rsidP="0039373A">
      <w:pPr>
        <w:pStyle w:val="a5"/>
      </w:pPr>
      <w:r>
        <w:rPr>
          <w:sz w:val="26"/>
        </w:rPr>
        <w:t xml:space="preserve">The tournament is held on a round-robin system in accordance with international FIDE rules. If the number of teams exceeds 12, the tournament, according to the decision of the chief </w:t>
      </w:r>
      <w:r>
        <w:rPr>
          <w:sz w:val="26"/>
        </w:rPr>
        <w:t xml:space="preserve">referee, can be held according to the Swiss system in 7 rounds. Time control - 15 minutes + </w:t>
      </w:r>
      <w:r>
        <w:rPr>
          <w:sz w:val="26"/>
        </w:rPr>
        <w:lastRenderedPageBreak/>
        <w:t xml:space="preserve">10 seconds per move made to each participant. Team tournament is held from 11/30 to 12/01. </w:t>
      </w:r>
    </w:p>
    <w:p w:rsidR="004E14DB" w:rsidRDefault="00901442" w:rsidP="0039373A">
      <w:pPr>
        <w:pStyle w:val="a5"/>
      </w:pPr>
      <w:r>
        <w:rPr>
          <w:sz w:val="26"/>
        </w:rPr>
        <w:t>On December 02 at 10.00 am a team blitz tournament will be held in 7 rou</w:t>
      </w:r>
      <w:r>
        <w:rPr>
          <w:sz w:val="26"/>
        </w:rPr>
        <w:t>nds for participants in the team championship. Time control is 3 minutes + 2 seconds per move made to each participant.</w:t>
      </w: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Pr="000D6FDC" w:rsidRDefault="00901442">
      <w:pPr>
        <w:widowControl w:val="0"/>
        <w:numPr>
          <w:ilvl w:val="0"/>
          <w:numId w:val="1"/>
        </w:numPr>
        <w:autoSpaceDE w:val="0"/>
        <w:jc w:val="center"/>
        <w:rPr>
          <w:caps/>
        </w:rPr>
      </w:pPr>
      <w:r w:rsidRPr="000D6FDC">
        <w:rPr>
          <w:rFonts w:ascii="Times New Roman CYR" w:hAnsi="Times New Roman CYR" w:cs="Times New Roman CYR"/>
          <w:caps/>
          <w:sz w:val="26"/>
        </w:rPr>
        <w:t>Prize winners</w:t>
      </w: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Default="00901442" w:rsidP="0039373A">
      <w:pPr>
        <w:pStyle w:val="a5"/>
      </w:pPr>
      <w:r>
        <w:rPr>
          <w:sz w:val="26"/>
        </w:rPr>
        <w:t xml:space="preserve">The prize </w:t>
      </w:r>
      <w:r w:rsidR="0039373A">
        <w:rPr>
          <w:sz w:val="26"/>
        </w:rPr>
        <w:t>fund</w:t>
      </w:r>
      <w:r>
        <w:rPr>
          <w:sz w:val="26"/>
        </w:rPr>
        <w:t xml:space="preserve"> of the team rapid tournament is established in the amount of 400,000 (four hundred thousand) KZT and is distributed as follows:</w:t>
      </w:r>
    </w:p>
    <w:p w:rsidR="004E14DB" w:rsidRDefault="00901442">
      <w:pPr>
        <w:pStyle w:val="a5"/>
        <w:ind w:firstLine="708"/>
      </w:pPr>
      <w:r>
        <w:rPr>
          <w:sz w:val="26"/>
        </w:rPr>
        <w:t>1st team place - 200,000 KZT</w:t>
      </w:r>
    </w:p>
    <w:p w:rsidR="004E14DB" w:rsidRDefault="00901442">
      <w:pPr>
        <w:pStyle w:val="a5"/>
        <w:ind w:firstLine="708"/>
      </w:pPr>
      <w:r>
        <w:rPr>
          <w:sz w:val="26"/>
        </w:rPr>
        <w:t>2nd team place - 125,000 KZT</w:t>
      </w:r>
    </w:p>
    <w:p w:rsidR="004E14DB" w:rsidRDefault="00901442">
      <w:pPr>
        <w:pStyle w:val="a5"/>
        <w:ind w:firstLine="708"/>
      </w:pPr>
      <w:r>
        <w:rPr>
          <w:sz w:val="26"/>
        </w:rPr>
        <w:t>3rd team place - 75,000 KZT</w:t>
      </w:r>
    </w:p>
    <w:p w:rsidR="004E14DB" w:rsidRDefault="00901442" w:rsidP="0039373A">
      <w:pPr>
        <w:pStyle w:val="a5"/>
      </w:pPr>
      <w:r>
        <w:rPr>
          <w:sz w:val="26"/>
        </w:rPr>
        <w:t>Winners are determined by t</w:t>
      </w:r>
      <w:r>
        <w:rPr>
          <w:sz w:val="26"/>
        </w:rPr>
        <w:t xml:space="preserve">he largest amount of team points scored (match win - 2 points, draw - 1 point). </w:t>
      </w:r>
    </w:p>
    <w:p w:rsidR="004E14DB" w:rsidRDefault="004E14DB">
      <w:pPr>
        <w:pStyle w:val="a5"/>
        <w:ind w:firstLine="708"/>
        <w:rPr>
          <w:sz w:val="26"/>
        </w:rPr>
      </w:pPr>
    </w:p>
    <w:p w:rsidR="004E14DB" w:rsidRDefault="00901442" w:rsidP="0039373A">
      <w:pPr>
        <w:pStyle w:val="a5"/>
      </w:pPr>
      <w:r>
        <w:rPr>
          <w:sz w:val="26"/>
        </w:rPr>
        <w:t>In case of equality of team points,</w:t>
      </w:r>
      <w:r w:rsidR="00183177">
        <w:rPr>
          <w:sz w:val="26"/>
        </w:rPr>
        <w:t xml:space="preserve"> the following tie-break criteria shall be used</w:t>
      </w:r>
      <w:r>
        <w:rPr>
          <w:sz w:val="26"/>
        </w:rPr>
        <w:t>:</w:t>
      </w:r>
    </w:p>
    <w:p w:rsidR="004E14DB" w:rsidRDefault="004E14DB">
      <w:pPr>
        <w:pStyle w:val="a5"/>
        <w:ind w:firstLine="708"/>
        <w:rPr>
          <w:sz w:val="26"/>
        </w:rPr>
      </w:pP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a)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maximum amount of points scored by each member of the team 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b) </w:t>
      </w:r>
      <w:proofErr w:type="gramStart"/>
      <w:r>
        <w:rPr>
          <w:rFonts w:ascii="Times New Roman CYR" w:hAnsi="Times New Roman CYR" w:cs="Times New Roman CYR"/>
          <w:sz w:val="26"/>
        </w:rPr>
        <w:t>direct</w:t>
      </w:r>
      <w:proofErr w:type="gramEnd"/>
      <w:r>
        <w:rPr>
          <w:rFonts w:ascii="Times New Roman CYR" w:hAnsi="Times New Roman CYR" w:cs="Times New Roman CYR"/>
          <w:sz w:val="26"/>
        </w:rPr>
        <w:t xml:space="preserve"> team encounter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c)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Berger-</w:t>
      </w:r>
      <w:proofErr w:type="spellStart"/>
      <w:r>
        <w:rPr>
          <w:rFonts w:ascii="Times New Roman CYR" w:hAnsi="Times New Roman CYR" w:cs="Times New Roman CYR"/>
          <w:sz w:val="26"/>
        </w:rPr>
        <w:t>Sonneborg</w:t>
      </w:r>
      <w:proofErr w:type="spellEnd"/>
      <w:r>
        <w:rPr>
          <w:rFonts w:ascii="Times New Roman CYR" w:hAnsi="Times New Roman CYR" w:cs="Times New Roman CYR"/>
          <w:sz w:val="26"/>
        </w:rPr>
        <w:t xml:space="preserve"> coefficient (Buchholz)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d)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best result shown on the first board of boys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d)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best result shown on the girls board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The winning teams (the first three prize-winners) are awarded with diplomas and valuable</w:t>
      </w:r>
      <w:r>
        <w:rPr>
          <w:rFonts w:ascii="Times New Roman CYR" w:hAnsi="Times New Roman CYR" w:cs="Times New Roman CYR"/>
          <w:sz w:val="26"/>
        </w:rPr>
        <w:t xml:space="preserve"> prizes.</w:t>
      </w:r>
    </w:p>
    <w:p w:rsidR="0039373A" w:rsidRDefault="0039373A" w:rsidP="0039373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901442" w:rsidP="0039373A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Participants who have shown the 3 best results on their boards are awarded with medals and diplomas. Winners on the boards are identified by the following criteria: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a)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highest score 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b) </w:t>
      </w:r>
      <w:proofErr w:type="gramStart"/>
      <w:r>
        <w:rPr>
          <w:rFonts w:ascii="Times New Roman CYR" w:hAnsi="Times New Roman CYR" w:cs="Times New Roman CYR"/>
          <w:sz w:val="26"/>
        </w:rPr>
        <w:t>direct</w:t>
      </w:r>
      <w:proofErr w:type="gramEnd"/>
      <w:r>
        <w:rPr>
          <w:rFonts w:ascii="Times New Roman CYR" w:hAnsi="Times New Roman CYR" w:cs="Times New Roman CYR"/>
          <w:sz w:val="26"/>
        </w:rPr>
        <w:t xml:space="preserve"> encounter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c) </w:t>
      </w:r>
      <w:proofErr w:type="gramStart"/>
      <w:r>
        <w:rPr>
          <w:rFonts w:ascii="Times New Roman CYR" w:hAnsi="Times New Roman CYR" w:cs="Times New Roman CYR"/>
          <w:sz w:val="26"/>
        </w:rPr>
        <w:t>in</w:t>
      </w:r>
      <w:proofErr w:type="gramEnd"/>
      <w:r>
        <w:rPr>
          <w:rFonts w:ascii="Times New Roman CYR" w:hAnsi="Times New Roman CYR" w:cs="Times New Roman CYR"/>
          <w:sz w:val="26"/>
        </w:rPr>
        <w:t xml:space="preserve"> case of equal tie break points (a</w:t>
      </w:r>
      <w:r>
        <w:rPr>
          <w:rFonts w:ascii="Times New Roman CYR" w:hAnsi="Times New Roman CYR" w:cs="Times New Roman CYR"/>
          <w:sz w:val="26"/>
        </w:rPr>
        <w:t xml:space="preserve">, b), preference is given to the participant whose team took a higher place in the tournament </w:t>
      </w:r>
    </w:p>
    <w:p w:rsidR="0039373A" w:rsidRDefault="0039373A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The prize </w:t>
      </w:r>
      <w:bookmarkStart w:id="0" w:name="_GoBack"/>
      <w:r>
        <w:rPr>
          <w:rFonts w:ascii="Times New Roman CYR" w:hAnsi="Times New Roman CYR" w:cs="Times New Roman CYR"/>
          <w:sz w:val="26"/>
        </w:rPr>
        <w:t>fund</w:t>
      </w:r>
      <w:bookmarkEnd w:id="0"/>
      <w:r>
        <w:rPr>
          <w:rFonts w:ascii="Times New Roman CYR" w:hAnsi="Times New Roman CYR" w:cs="Times New Roman CYR"/>
          <w:sz w:val="26"/>
        </w:rPr>
        <w:t xml:space="preserve"> of the team blitz tournament is determined in the amount of 200,000 (two hundred thousand) KZT and is distributed as follows: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           1st team place - 100,000 KZT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           2nd team place - 60,000 KZT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           3rd team place - 40,000 KZT </w:t>
      </w:r>
    </w:p>
    <w:p w:rsidR="004E14DB" w:rsidRDefault="00901442">
      <w:pPr>
        <w:pStyle w:val="a5"/>
        <w:ind w:firstLine="708"/>
      </w:pPr>
      <w:r>
        <w:rPr>
          <w:sz w:val="26"/>
        </w:rPr>
        <w:t xml:space="preserve">Winners are determined by the largest amount of team points scored (match win - 2 points, draw - 1 point).  </w:t>
      </w:r>
    </w:p>
    <w:p w:rsidR="0039373A" w:rsidRDefault="0039373A" w:rsidP="0039373A">
      <w:pPr>
        <w:pStyle w:val="a5"/>
        <w:rPr>
          <w:sz w:val="26"/>
        </w:rPr>
      </w:pPr>
    </w:p>
    <w:p w:rsidR="004E14DB" w:rsidRDefault="00901442" w:rsidP="0039373A">
      <w:pPr>
        <w:pStyle w:val="a5"/>
      </w:pPr>
      <w:r>
        <w:rPr>
          <w:sz w:val="26"/>
        </w:rPr>
        <w:t>In case of equality of team</w:t>
      </w:r>
      <w:r>
        <w:rPr>
          <w:sz w:val="26"/>
        </w:rPr>
        <w:t xml:space="preserve"> points, places shall be allocated in accordance with the following </w:t>
      </w:r>
      <w:r w:rsidR="000C7C5B">
        <w:rPr>
          <w:sz w:val="26"/>
        </w:rPr>
        <w:t xml:space="preserve">tie-break </w:t>
      </w:r>
      <w:r>
        <w:rPr>
          <w:sz w:val="26"/>
        </w:rPr>
        <w:t>criteria:</w:t>
      </w:r>
    </w:p>
    <w:p w:rsidR="004E14DB" w:rsidRDefault="004E14DB">
      <w:pPr>
        <w:pStyle w:val="a5"/>
        <w:ind w:firstLine="708"/>
        <w:rPr>
          <w:sz w:val="26"/>
        </w:rPr>
      </w:pP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lastRenderedPageBreak/>
        <w:t xml:space="preserve">a)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maximum amount of points scored by each member of the team 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b) </w:t>
      </w:r>
      <w:proofErr w:type="gramStart"/>
      <w:r>
        <w:rPr>
          <w:rFonts w:ascii="Times New Roman CYR" w:hAnsi="Times New Roman CYR" w:cs="Times New Roman CYR"/>
          <w:sz w:val="26"/>
        </w:rPr>
        <w:t>direct</w:t>
      </w:r>
      <w:proofErr w:type="gramEnd"/>
      <w:r>
        <w:rPr>
          <w:rFonts w:ascii="Times New Roman CYR" w:hAnsi="Times New Roman CYR" w:cs="Times New Roman CYR"/>
          <w:sz w:val="26"/>
        </w:rPr>
        <w:t xml:space="preserve"> team encounter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c)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Berger-</w:t>
      </w:r>
      <w:proofErr w:type="spellStart"/>
      <w:r>
        <w:rPr>
          <w:rFonts w:ascii="Times New Roman CYR" w:hAnsi="Times New Roman CYR" w:cs="Times New Roman CYR"/>
          <w:sz w:val="26"/>
        </w:rPr>
        <w:t>Sonneborg</w:t>
      </w:r>
      <w:proofErr w:type="spellEnd"/>
      <w:r>
        <w:rPr>
          <w:rFonts w:ascii="Times New Roman CYR" w:hAnsi="Times New Roman CYR" w:cs="Times New Roman CYR"/>
          <w:sz w:val="26"/>
        </w:rPr>
        <w:t xml:space="preserve"> coefficient (Buchholz)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d)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best result shown on the first </w:t>
      </w:r>
      <w:r>
        <w:rPr>
          <w:rFonts w:ascii="Times New Roman CYR" w:hAnsi="Times New Roman CYR" w:cs="Times New Roman CYR"/>
          <w:sz w:val="26"/>
        </w:rPr>
        <w:t>board of boys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d) </w:t>
      </w:r>
      <w:proofErr w:type="gramStart"/>
      <w:r>
        <w:rPr>
          <w:rFonts w:ascii="Times New Roman CYR" w:hAnsi="Times New Roman CYR" w:cs="Times New Roman CYR"/>
          <w:sz w:val="26"/>
        </w:rPr>
        <w:t>the</w:t>
      </w:r>
      <w:proofErr w:type="gramEnd"/>
      <w:r>
        <w:rPr>
          <w:rFonts w:ascii="Times New Roman CYR" w:hAnsi="Times New Roman CYR" w:cs="Times New Roman CYR"/>
          <w:sz w:val="26"/>
        </w:rPr>
        <w:t xml:space="preserve"> best result shown on the girls board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numPr>
          <w:ilvl w:val="0"/>
          <w:numId w:val="1"/>
        </w:numPr>
        <w:autoSpaceDE w:val="0"/>
        <w:jc w:val="center"/>
      </w:pPr>
      <w:r>
        <w:rPr>
          <w:rFonts w:ascii="Times New Roman CYR" w:hAnsi="Times New Roman CYR" w:cs="Times New Roman CYR"/>
          <w:sz w:val="26"/>
        </w:rPr>
        <w:t>FINANCIAL EXPENSES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The winning teams (the first three prize-winners) and the participants who showed the best result on their board (in the rapid tournament) are awarded with cups, diplomas and me</w:t>
      </w:r>
      <w:r>
        <w:rPr>
          <w:rFonts w:ascii="Times New Roman CYR" w:hAnsi="Times New Roman CYR" w:cs="Times New Roman CYR"/>
          <w:sz w:val="26"/>
        </w:rPr>
        <w:t xml:space="preserve">dals from the </w:t>
      </w:r>
      <w:r w:rsidR="00082FC9" w:rsidRPr="00082FC9">
        <w:rPr>
          <w:rFonts w:ascii="Times New Roman CYR" w:hAnsi="Times New Roman CYR" w:cs="Times New Roman CYR"/>
          <w:sz w:val="26"/>
        </w:rPr>
        <w:t xml:space="preserve">Municipal State-Owned Public Enterprise </w:t>
      </w:r>
      <w:r>
        <w:rPr>
          <w:rFonts w:ascii="Times New Roman CYR" w:hAnsi="Times New Roman CYR" w:cs="Times New Roman CYR"/>
          <w:sz w:val="26"/>
        </w:rPr>
        <w:t xml:space="preserve">“City Training and Practical </w:t>
      </w:r>
      <w:proofErr w:type="spellStart"/>
      <w:r>
        <w:rPr>
          <w:rFonts w:ascii="Times New Roman CYR" w:hAnsi="Times New Roman CYR" w:cs="Times New Roman CYR"/>
          <w:sz w:val="26"/>
        </w:rPr>
        <w:t>Center</w:t>
      </w:r>
      <w:proofErr w:type="spellEnd"/>
      <w:r>
        <w:rPr>
          <w:rFonts w:ascii="Times New Roman CYR" w:hAnsi="Times New Roman CYR" w:cs="Times New Roman CYR"/>
          <w:sz w:val="26"/>
        </w:rPr>
        <w:t xml:space="preserve"> of Physical Culture and Sports of Almaty</w:t>
      </w:r>
      <w:r w:rsidR="00082FC9">
        <w:rPr>
          <w:rFonts w:ascii="Times New Roman CYR" w:hAnsi="Times New Roman CYR" w:cs="Times New Roman CYR"/>
          <w:sz w:val="26"/>
        </w:rPr>
        <w:t>”</w:t>
      </w:r>
      <w:r>
        <w:rPr>
          <w:rFonts w:ascii="Times New Roman CYR" w:hAnsi="Times New Roman CYR" w:cs="Times New Roman CYR"/>
          <w:sz w:val="26"/>
        </w:rPr>
        <w:t>.</w:t>
      </w: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Organizational costs and the provision of the prize fund are covered by the Embassy of the Republic of India and the administrati</w:t>
      </w:r>
      <w:r>
        <w:rPr>
          <w:rFonts w:ascii="Times New Roman CYR" w:hAnsi="Times New Roman CYR" w:cs="Times New Roman CYR"/>
          <w:sz w:val="26"/>
        </w:rPr>
        <w:t>on of SL No. 92 after M. Gandy.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4E14DB">
      <w:pPr>
        <w:widowControl w:val="0"/>
        <w:autoSpaceDE w:val="0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autoSpaceDE w:val="0"/>
        <w:jc w:val="center"/>
      </w:pPr>
      <w:proofErr w:type="gramStart"/>
      <w:r w:rsidRPr="000D6FDC">
        <w:rPr>
          <w:rFonts w:ascii="Times New Roman CYR" w:hAnsi="Times New Roman CYR" w:cs="Times New Roman CYR"/>
          <w:caps/>
          <w:sz w:val="26"/>
        </w:rPr>
        <w:t>Applications for participation</w:t>
      </w:r>
      <w:r>
        <w:rPr>
          <w:rFonts w:ascii="Times New Roman CYR" w:hAnsi="Times New Roman CYR" w:cs="Times New Roman CYR"/>
          <w:sz w:val="26"/>
        </w:rPr>
        <w:t>.</w:t>
      </w:r>
      <w:proofErr w:type="gramEnd"/>
    </w:p>
    <w:p w:rsidR="004E14DB" w:rsidRDefault="004E14DB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</w:rPr>
      </w:pPr>
    </w:p>
    <w:p w:rsidR="004E14DB" w:rsidRDefault="00901442" w:rsidP="00C567A6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The application for participation in the competition is submitted to the organizing committee until November 29, 2019 at the address: </w:t>
      </w:r>
      <w:proofErr w:type="spellStart"/>
      <w:r>
        <w:rPr>
          <w:rFonts w:ascii="Times New Roman CYR" w:hAnsi="Times New Roman CYR" w:cs="Times New Roman CYR"/>
          <w:sz w:val="26"/>
        </w:rPr>
        <w:t>Panfilova</w:t>
      </w:r>
      <w:proofErr w:type="spellEnd"/>
      <w:r>
        <w:rPr>
          <w:rFonts w:ascii="Times New Roman CYR" w:hAnsi="Times New Roman CYR" w:cs="Times New Roman CYR"/>
          <w:sz w:val="26"/>
        </w:rPr>
        <w:t xml:space="preserve"> </w:t>
      </w:r>
      <w:proofErr w:type="spellStart"/>
      <w:r w:rsidR="00C567A6">
        <w:rPr>
          <w:rFonts w:ascii="Times New Roman CYR" w:hAnsi="Times New Roman CYR" w:cs="Times New Roman CYR"/>
          <w:sz w:val="26"/>
        </w:rPr>
        <w:t>st.</w:t>
      </w:r>
      <w:proofErr w:type="spellEnd"/>
      <w:r w:rsidR="00C567A6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205, </w:t>
      </w:r>
      <w:r>
        <w:rPr>
          <w:sz w:val="26"/>
        </w:rPr>
        <w:t>SL No. 92 named after Mahatma Gandh</w:t>
      </w:r>
      <w:r>
        <w:rPr>
          <w:sz w:val="26"/>
        </w:rPr>
        <w:t xml:space="preserve">i, telephone / fax 248 30 40 or by e-mail: </w:t>
      </w:r>
      <w:r>
        <w:rPr>
          <w:sz w:val="26"/>
          <w:shd w:val="clear" w:color="auto" w:fill="F6F6F6"/>
        </w:rPr>
        <w:t>sshlod92@mail.ru</w:t>
      </w:r>
      <w:r>
        <w:t xml:space="preserve"> </w:t>
      </w:r>
    </w:p>
    <w:p w:rsidR="004E14DB" w:rsidRDefault="00901442" w:rsidP="00C567A6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Applications for the tournament must be certified by the district departments of education and school principals. </w:t>
      </w:r>
    </w:p>
    <w:p w:rsidR="004E14DB" w:rsidRDefault="00901442" w:rsidP="00C567A6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Copies of birth certificates and school certificates with a photograph and certified by the principal must be submitted to the credentials committee of the final tournament. If </w:t>
      </w:r>
      <w:proofErr w:type="gramStart"/>
      <w:r>
        <w:rPr>
          <w:rFonts w:ascii="Times New Roman CYR" w:hAnsi="Times New Roman CYR" w:cs="Times New Roman CYR"/>
          <w:sz w:val="26"/>
        </w:rPr>
        <w:t>a non-eligible team members</w:t>
      </w:r>
      <w:proofErr w:type="gramEnd"/>
      <w:r>
        <w:rPr>
          <w:rFonts w:ascii="Times New Roman CYR" w:hAnsi="Times New Roman CYR" w:cs="Times New Roman CYR"/>
          <w:sz w:val="26"/>
        </w:rPr>
        <w:t xml:space="preserve"> are found, the team is removed from the competition</w:t>
      </w:r>
      <w:r>
        <w:rPr>
          <w:rFonts w:ascii="Times New Roman CYR" w:hAnsi="Times New Roman CYR" w:cs="Times New Roman CYR"/>
          <w:sz w:val="26"/>
        </w:rPr>
        <w:t xml:space="preserve">, and its results are </w:t>
      </w:r>
      <w:proofErr w:type="spellStart"/>
      <w:r>
        <w:rPr>
          <w:rFonts w:ascii="Times New Roman CYR" w:hAnsi="Times New Roman CYR" w:cs="Times New Roman CYR"/>
          <w:sz w:val="26"/>
        </w:rPr>
        <w:t>canceled</w:t>
      </w:r>
      <w:proofErr w:type="spellEnd"/>
      <w:r>
        <w:rPr>
          <w:rFonts w:ascii="Times New Roman CYR" w:hAnsi="Times New Roman CYR" w:cs="Times New Roman CYR"/>
          <w:sz w:val="26"/>
        </w:rPr>
        <w:t>.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>Director of the Lyceum № 92 named after Mahatma</w:t>
      </w:r>
      <w:r>
        <w:rPr>
          <w:rFonts w:ascii="Times New Roman CYR" w:hAnsi="Times New Roman CYR" w:cs="Times New Roman CYR"/>
          <w:sz w:val="26"/>
        </w:rPr>
        <w:t xml:space="preserve"> Gandhi </w:t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proofErr w:type="spellStart"/>
      <w:r w:rsidR="00EA48F7">
        <w:rPr>
          <w:rFonts w:ascii="Times New Roman CYR" w:hAnsi="Times New Roman CYR" w:cs="Times New Roman CYR"/>
          <w:sz w:val="26"/>
        </w:rPr>
        <w:t>E.A.</w:t>
      </w:r>
      <w:r>
        <w:rPr>
          <w:rFonts w:ascii="Times New Roman CYR" w:hAnsi="Times New Roman CYR" w:cs="Times New Roman CYR"/>
          <w:sz w:val="26"/>
        </w:rPr>
        <w:t>Jienbaev</w:t>
      </w:r>
      <w:proofErr w:type="spellEnd"/>
      <w:r>
        <w:rPr>
          <w:rFonts w:ascii="Times New Roman CYR" w:hAnsi="Times New Roman CYR" w:cs="Times New Roman CYR"/>
          <w:sz w:val="26"/>
        </w:rPr>
        <w:t xml:space="preserve"> 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EA48F7" w:rsidRDefault="00901442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Executive Director of the "Union of Chess Players of Almaty" </w:t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>S.E.</w:t>
      </w:r>
      <w:r w:rsidR="00EA48F7">
        <w:rPr>
          <w:rFonts w:ascii="Times New Roman CYR" w:hAnsi="Times New Roman CYR" w:cs="Times New Roman CYR"/>
          <w:sz w:val="26"/>
        </w:rPr>
        <w:t xml:space="preserve"> Kim</w:t>
      </w:r>
    </w:p>
    <w:p w:rsidR="00EA48F7" w:rsidRDefault="00901442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 </w:t>
      </w:r>
    </w:p>
    <w:p w:rsidR="004E14DB" w:rsidRDefault="00082FC9">
      <w:pPr>
        <w:widowControl w:val="0"/>
        <w:autoSpaceDE w:val="0"/>
        <w:jc w:val="both"/>
      </w:pPr>
      <w:r w:rsidRPr="00082FC9">
        <w:rPr>
          <w:rFonts w:ascii="Times New Roman CYR" w:hAnsi="Times New Roman CYR" w:cs="Times New Roman CYR"/>
          <w:sz w:val="26"/>
        </w:rPr>
        <w:t>Municipal State-Owned Public Enterprise</w:t>
      </w:r>
      <w:r>
        <w:rPr>
          <w:rFonts w:ascii="Times New Roman CYR" w:hAnsi="Times New Roman CYR" w:cs="Times New Roman CYR"/>
          <w:sz w:val="26"/>
        </w:rPr>
        <w:t xml:space="preserve"> </w:t>
      </w:r>
      <w:r w:rsidR="00901442">
        <w:rPr>
          <w:rFonts w:ascii="Times New Roman CYR" w:hAnsi="Times New Roman CYR" w:cs="Times New Roman CYR"/>
          <w:sz w:val="26"/>
        </w:rPr>
        <w:t xml:space="preserve">"City Training and Practical </w:t>
      </w:r>
      <w:proofErr w:type="spellStart"/>
      <w:r w:rsidR="00901442">
        <w:rPr>
          <w:rFonts w:ascii="Times New Roman CYR" w:hAnsi="Times New Roman CYR" w:cs="Times New Roman CYR"/>
          <w:sz w:val="26"/>
        </w:rPr>
        <w:t>Center</w:t>
      </w:r>
      <w:proofErr w:type="spellEnd"/>
      <w:r w:rsidR="00901442">
        <w:rPr>
          <w:rFonts w:ascii="Times New Roman CYR" w:hAnsi="Times New Roman CYR" w:cs="Times New Roman CYR"/>
          <w:sz w:val="26"/>
        </w:rPr>
        <w:t xml:space="preserve"> of Physical Culture and Sports of Alma</w:t>
      </w:r>
      <w:r w:rsidR="00901442">
        <w:rPr>
          <w:rFonts w:ascii="Times New Roman CYR" w:hAnsi="Times New Roman CYR" w:cs="Times New Roman CYR"/>
          <w:sz w:val="26"/>
        </w:rPr>
        <w:t>ty</w:t>
      </w:r>
      <w:r>
        <w:rPr>
          <w:rFonts w:ascii="Times New Roman CYR" w:hAnsi="Times New Roman CYR" w:cs="Times New Roman CYR"/>
          <w:sz w:val="26"/>
        </w:rPr>
        <w:t>”</w:t>
      </w:r>
      <w:r w:rsidR="00901442">
        <w:rPr>
          <w:rFonts w:ascii="Times New Roman CYR" w:hAnsi="Times New Roman CYR" w:cs="Times New Roman CYR"/>
          <w:sz w:val="26"/>
        </w:rPr>
        <w:t xml:space="preserve">, </w:t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>E.B.</w:t>
      </w:r>
      <w:r w:rsidR="00EA48F7">
        <w:rPr>
          <w:rFonts w:ascii="Times New Roman CYR" w:hAnsi="Times New Roman CYR" w:cs="Times New Roman CYR"/>
          <w:sz w:val="26"/>
        </w:rPr>
        <w:t xml:space="preserve"> </w:t>
      </w:r>
      <w:proofErr w:type="spellStart"/>
      <w:r w:rsidR="00901442">
        <w:rPr>
          <w:rFonts w:ascii="Times New Roman CYR" w:hAnsi="Times New Roman CYR" w:cs="Times New Roman CYR"/>
          <w:sz w:val="26"/>
        </w:rPr>
        <w:t>Nazarov</w:t>
      </w:r>
      <w:proofErr w:type="spellEnd"/>
      <w:r w:rsidR="00901442">
        <w:rPr>
          <w:rFonts w:ascii="Times New Roman CYR" w:hAnsi="Times New Roman CYR" w:cs="Times New Roman CYR"/>
          <w:sz w:val="26"/>
        </w:rPr>
        <w:t xml:space="preserve"> </w:t>
      </w:r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Default="00901442">
      <w:pPr>
        <w:widowControl w:val="0"/>
        <w:autoSpaceDE w:val="0"/>
        <w:jc w:val="both"/>
      </w:pPr>
      <w:proofErr w:type="gramStart"/>
      <w:r>
        <w:rPr>
          <w:rFonts w:ascii="Times New Roman CYR" w:hAnsi="Times New Roman CYR" w:cs="Times New Roman CYR"/>
          <w:sz w:val="26"/>
        </w:rPr>
        <w:t>Office of Physical Culture and Sports of Almaty R.</w:t>
      </w:r>
      <w:proofErr w:type="gramEnd"/>
      <w:r>
        <w:rPr>
          <w:rFonts w:ascii="Times New Roman CYR" w:hAnsi="Times New Roman CYR" w:cs="Times New Roman CYR"/>
          <w:sz w:val="26"/>
        </w:rPr>
        <w:t xml:space="preserve"> </w:t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  <w:t xml:space="preserve">R.S. </w:t>
      </w:r>
      <w:proofErr w:type="spellStart"/>
      <w:r>
        <w:rPr>
          <w:rFonts w:ascii="Times New Roman CYR" w:hAnsi="Times New Roman CYR" w:cs="Times New Roman CYR"/>
          <w:sz w:val="26"/>
        </w:rPr>
        <w:t>Baiseitov</w:t>
      </w:r>
      <w:proofErr w:type="spellEnd"/>
    </w:p>
    <w:p w:rsidR="004E14DB" w:rsidRDefault="004E14DB">
      <w:pPr>
        <w:widowControl w:val="0"/>
        <w:autoSpaceDE w:val="0"/>
        <w:jc w:val="both"/>
        <w:rPr>
          <w:rFonts w:ascii="Times New Roman CYR" w:hAnsi="Times New Roman CYR" w:cs="Times New Roman CYR"/>
          <w:sz w:val="26"/>
        </w:rPr>
      </w:pPr>
    </w:p>
    <w:p w:rsidR="004E14DB" w:rsidRPr="00EA48F7" w:rsidRDefault="00901442" w:rsidP="00EA48F7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6"/>
        </w:rPr>
        <w:t xml:space="preserve">Kazakhstan Chess Federation </w:t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 w:rsidR="00EA48F7">
        <w:rPr>
          <w:rFonts w:ascii="Times New Roman CYR" w:hAnsi="Times New Roman CYR" w:cs="Times New Roman CYR"/>
          <w:sz w:val="26"/>
        </w:rPr>
        <w:tab/>
      </w:r>
      <w:r>
        <w:rPr>
          <w:rFonts w:ascii="Times New Roman CYR" w:hAnsi="Times New Roman CYR" w:cs="Times New Roman CYR"/>
          <w:sz w:val="26"/>
        </w:rPr>
        <w:t xml:space="preserve">I. </w:t>
      </w:r>
      <w:proofErr w:type="spellStart"/>
      <w:r w:rsidR="00EA48F7">
        <w:rPr>
          <w:rFonts w:ascii="Times New Roman CYR" w:hAnsi="Times New Roman CYR" w:cs="Times New Roman CYR"/>
          <w:sz w:val="26"/>
        </w:rPr>
        <w:t>F.</w:t>
      </w:r>
      <w:r>
        <w:rPr>
          <w:rFonts w:ascii="Times New Roman CYR" w:hAnsi="Times New Roman CYR" w:cs="Times New Roman CYR"/>
          <w:sz w:val="26"/>
        </w:rPr>
        <w:t>Grishchenko</w:t>
      </w:r>
      <w:proofErr w:type="spellEnd"/>
      <w:r>
        <w:rPr>
          <w:rFonts w:ascii="Times New Roman CYR" w:hAnsi="Times New Roman CYR" w:cs="Times New Roman CYR"/>
          <w:sz w:val="2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</w:rPr>
        <w:t xml:space="preserve">                             </w:t>
      </w:r>
    </w:p>
    <w:sectPr w:rsidR="004E14DB" w:rsidRPr="00EA48F7">
      <w:pgSz w:w="12240" w:h="15840"/>
      <w:pgMar w:top="1134" w:right="118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 CYR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kk-KZ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2"/>
    <w:rsid w:val="00082FC9"/>
    <w:rsid w:val="000C7C5B"/>
    <w:rsid w:val="000D6FDC"/>
    <w:rsid w:val="00183177"/>
    <w:rsid w:val="001E2185"/>
    <w:rsid w:val="0039373A"/>
    <w:rsid w:val="003E60A4"/>
    <w:rsid w:val="004E14DB"/>
    <w:rsid w:val="006023D7"/>
    <w:rsid w:val="00901442"/>
    <w:rsid w:val="00A84247"/>
    <w:rsid w:val="00BB22A2"/>
    <w:rsid w:val="00C567A6"/>
    <w:rsid w:val="00D94236"/>
    <w:rsid w:val="00DC7651"/>
    <w:rsid w:val="00E06E39"/>
    <w:rsid w:val="00E756A9"/>
    <w:rsid w:val="00EA48F7"/>
    <w:rsid w:val="00FB0C26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 w:hint="default"/>
    </w:rPr>
  </w:style>
  <w:style w:type="character" w:customStyle="1" w:styleId="WW8Num2z0">
    <w:name w:val="WW8Num2z0"/>
    <w:rPr>
      <w:rFonts w:cs="Times New Roman CYR" w:hint="default"/>
    </w:rPr>
  </w:style>
  <w:style w:type="character" w:customStyle="1" w:styleId="WW8Num3z0">
    <w:name w:val="WW8Num3z0"/>
    <w:rPr>
      <w:rFonts w:hint="default"/>
      <w:lang w:val="kk-KZ"/>
    </w:rPr>
  </w:style>
  <w:style w:type="character" w:customStyle="1" w:styleId="WW8Num4z0">
    <w:name w:val="WW8Num4z0"/>
    <w:rPr>
      <w:rFonts w:ascii="Times New Roman CYR" w:hAnsi="Times New Roman CYR" w:cs="Times New Roman CYR" w:hint="default"/>
    </w:rPr>
  </w:style>
  <w:style w:type="character" w:customStyle="1" w:styleId="WW8Num5z0">
    <w:name w:val="WW8Num5z0"/>
    <w:rPr>
      <w:rFonts w:ascii="Times New Roman CYR" w:hAnsi="Times New Roman CYR" w:cs="Times New Roman CYR" w:hint="default"/>
    </w:rPr>
  </w:style>
  <w:style w:type="character" w:customStyle="1" w:styleId="WW8Num6z0">
    <w:name w:val="WW8Num6z0"/>
    <w:rPr>
      <w:rFonts w:ascii="Times New Roman CYR" w:hAnsi="Times New Roman CYR" w:cs="Times New Roman CYR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widowControl w:val="0"/>
      <w:autoSpaceDE w:val="0"/>
      <w:jc w:val="both"/>
    </w:pPr>
    <w:rPr>
      <w:rFonts w:ascii="Times New Roman CYR" w:hAnsi="Times New Roman CYR" w:cs="Times New Roman CYR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 w:hint="default"/>
    </w:rPr>
  </w:style>
  <w:style w:type="character" w:customStyle="1" w:styleId="WW8Num2z0">
    <w:name w:val="WW8Num2z0"/>
    <w:rPr>
      <w:rFonts w:cs="Times New Roman CYR" w:hint="default"/>
    </w:rPr>
  </w:style>
  <w:style w:type="character" w:customStyle="1" w:styleId="WW8Num3z0">
    <w:name w:val="WW8Num3z0"/>
    <w:rPr>
      <w:rFonts w:hint="default"/>
      <w:lang w:val="kk-KZ"/>
    </w:rPr>
  </w:style>
  <w:style w:type="character" w:customStyle="1" w:styleId="WW8Num4z0">
    <w:name w:val="WW8Num4z0"/>
    <w:rPr>
      <w:rFonts w:ascii="Times New Roman CYR" w:hAnsi="Times New Roman CYR" w:cs="Times New Roman CYR" w:hint="default"/>
    </w:rPr>
  </w:style>
  <w:style w:type="character" w:customStyle="1" w:styleId="WW8Num5z0">
    <w:name w:val="WW8Num5z0"/>
    <w:rPr>
      <w:rFonts w:ascii="Times New Roman CYR" w:hAnsi="Times New Roman CYR" w:cs="Times New Roman CYR" w:hint="default"/>
    </w:rPr>
  </w:style>
  <w:style w:type="character" w:customStyle="1" w:styleId="WW8Num6z0">
    <w:name w:val="WW8Num6z0"/>
    <w:rPr>
      <w:rFonts w:ascii="Times New Roman CYR" w:hAnsi="Times New Roman CYR" w:cs="Times New Roman CYR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widowControl w:val="0"/>
      <w:autoSpaceDE w:val="0"/>
      <w:jc w:val="both"/>
    </w:pPr>
    <w:rPr>
      <w:rFonts w:ascii="Times New Roman CYR" w:hAnsi="Times New Roman CYR" w:cs="Times New Roman CYR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9546-F63D-498F-ACA4-37E17DD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Tleubek</cp:lastModifiedBy>
  <cp:revision>13</cp:revision>
  <cp:lastPrinted>1995-11-21T12:41:00Z</cp:lastPrinted>
  <dcterms:created xsi:type="dcterms:W3CDTF">2019-10-06T14:20:00Z</dcterms:created>
  <dcterms:modified xsi:type="dcterms:W3CDTF">2019-10-06T14:36:00Z</dcterms:modified>
</cp:coreProperties>
</file>