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1A" w:rsidRPr="001F2F5A" w:rsidRDefault="00BE42C6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0775" cy="953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1A" w:rsidRDefault="00C7191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42C6" w:rsidRDefault="00BE42C6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42C6" w:rsidRDefault="00BE42C6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42C6" w:rsidRPr="001F2F5A" w:rsidRDefault="00BE42C6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191A" w:rsidRPr="001F2F5A" w:rsidRDefault="00C7191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052" w:rsidRPr="001F2F5A" w:rsidRDefault="002620CA" w:rsidP="009D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4.9</w:t>
      </w:r>
      <w:r w:rsidR="009D1052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7D99" w:rsidRPr="001F2F5A">
        <w:rPr>
          <w:rFonts w:ascii="Times New Roman" w:hAnsi="Times New Roman" w:cs="Times New Roman"/>
          <w:sz w:val="24"/>
          <w:szCs w:val="24"/>
          <w:lang w:val="en-US"/>
        </w:rPr>
        <w:t>Tournament</w:t>
      </w:r>
      <w:proofErr w:type="gramEnd"/>
      <w:r w:rsidR="00CD7D9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schedule</w:t>
      </w:r>
      <w:r w:rsidR="00EE5991" w:rsidRPr="001F2F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796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6436"/>
      </w:tblGrid>
      <w:tr w:rsidR="009D1052" w:rsidRPr="001F2F5A" w:rsidTr="00D159BD">
        <w:trPr>
          <w:trHeight w:val="138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6C0CB4" w:rsidP="00C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Open, U12, G12</w:t>
            </w:r>
            <w:r w:rsidR="00CD7D99" w:rsidRPr="001F2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tournaments</w:t>
            </w:r>
          </w:p>
        </w:tc>
      </w:tr>
      <w:tr w:rsidR="009D1052" w:rsidRPr="00EC4102" w:rsidTr="00D159BD">
        <w:trPr>
          <w:trHeight w:val="10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052" w:rsidRPr="001F2F5A" w:rsidRDefault="00CD7D99" w:rsidP="00C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11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CD7D99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day</w:t>
            </w:r>
          </w:p>
          <w:p w:rsidR="009D1052" w:rsidRPr="001F2F5A" w:rsidRDefault="00CD7D99" w:rsidP="00D1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10:00 - 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14:00 </w:t>
            </w:r>
            <w:r w:rsidR="007A78ED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D1052" w:rsidRPr="001F2F5A" w:rsidRDefault="009D1052" w:rsidP="00F23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15:00 </w:t>
            </w:r>
            <w:r w:rsidR="00F23C26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 ceremony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9D1052" w:rsidRPr="001F2F5A" w:rsidTr="00D159BD">
        <w:trPr>
          <w:trHeight w:val="16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9D1052" w:rsidRPr="001F2F5A" w:rsidRDefault="009D1052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7D99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12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FB5" w:rsidRPr="001F2F5A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</w:t>
            </w:r>
            <w:r w:rsidR="00F23C26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Tournament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479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Rapid</w:t>
            </w:r>
          </w:p>
          <w:p w:rsidR="009D1052" w:rsidRPr="001F2F5A" w:rsidRDefault="00F23C26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U12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Tournament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479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Rapid</w:t>
            </w:r>
            <w:r w:rsidR="00092FB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0CA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Start at 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  <w:r w:rsidR="002620CA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1-4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tours</w:t>
            </w:r>
          </w:p>
          <w:p w:rsidR="009D1052" w:rsidRPr="001F2F5A" w:rsidRDefault="00F23C26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G12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Tournament</w:t>
            </w:r>
            <w:r w:rsidR="006C0C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E8479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2FB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Rapid                            </w:t>
            </w:r>
          </w:p>
        </w:tc>
      </w:tr>
      <w:tr w:rsidR="009D1052" w:rsidRPr="001F2F5A" w:rsidTr="00D159BD">
        <w:trPr>
          <w:trHeight w:val="37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D1052" w:rsidRPr="001F2F5A" w:rsidRDefault="00CD7D99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13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C26" w:rsidRPr="001F2F5A" w:rsidRDefault="00F23C26" w:rsidP="00F2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 Tournament   - Rapid</w:t>
            </w:r>
          </w:p>
          <w:p w:rsidR="00F23C26" w:rsidRPr="001F2F5A" w:rsidRDefault="00F23C26" w:rsidP="00F2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U12 Tournament     - Rapid            Start at 10:00,  5-9 tours</w:t>
            </w:r>
          </w:p>
          <w:p w:rsidR="009D1052" w:rsidRPr="001F2F5A" w:rsidRDefault="00F23C26" w:rsidP="00F2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G12 Tournament     - Rapid                            </w:t>
            </w:r>
          </w:p>
        </w:tc>
      </w:tr>
      <w:tr w:rsidR="009D1052" w:rsidRPr="001F2F5A" w:rsidTr="00D159BD">
        <w:trPr>
          <w:trHeight w:val="37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9D1052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9D1052" w:rsidRPr="001F2F5A" w:rsidRDefault="00CD7D99" w:rsidP="00D15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14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C26" w:rsidRPr="001F2F5A" w:rsidRDefault="00F23C26" w:rsidP="00F2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Open Tournament   - Blitz</w:t>
            </w:r>
          </w:p>
          <w:p w:rsidR="00F23C26" w:rsidRPr="001F2F5A" w:rsidRDefault="00F23C26" w:rsidP="00F2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U12 Tournament     - Blitz            Start at 10:00,  1-11 tours</w:t>
            </w:r>
          </w:p>
          <w:p w:rsidR="009D1052" w:rsidRPr="001F2F5A" w:rsidRDefault="00F23C26" w:rsidP="00F23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G12 Tournament     - Blitz                            </w:t>
            </w:r>
          </w:p>
        </w:tc>
      </w:tr>
      <w:tr w:rsidR="009D1052" w:rsidRPr="001F2F5A" w:rsidTr="00D159BD">
        <w:trPr>
          <w:trHeight w:val="375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0CA" w:rsidRPr="001F2F5A" w:rsidRDefault="002620CA" w:rsidP="0026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1052" w:rsidRPr="001F2F5A" w:rsidRDefault="00CD7D99" w:rsidP="0026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14</w:t>
            </w:r>
          </w:p>
        </w:tc>
        <w:tc>
          <w:tcPr>
            <w:tcW w:w="6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2" w:rsidRPr="001F2F5A" w:rsidRDefault="00E46A16" w:rsidP="00E4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  <w:p w:rsidR="002620CA" w:rsidRPr="001F2F5A" w:rsidRDefault="00F23C26" w:rsidP="00E4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Awarding and closing ceremony</w:t>
            </w:r>
            <w:r w:rsidR="009D105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D1052" w:rsidRPr="001F2F5A" w:rsidRDefault="009D1052" w:rsidP="0042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07818" w:rsidRPr="001F2F5A" w:rsidRDefault="004D0083" w:rsidP="00B0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="00321489" w:rsidRPr="001F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Tournament fees</w:t>
      </w:r>
    </w:p>
    <w:p w:rsidR="003230F4" w:rsidRPr="001F2F5A" w:rsidRDefault="004D0083" w:rsidP="00C7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Participation in both tournaments is mandatory and is covered by a single fee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131"/>
        <w:gridCol w:w="2055"/>
        <w:gridCol w:w="1944"/>
      </w:tblGrid>
      <w:tr w:rsidR="00B07818" w:rsidRPr="001F2F5A" w:rsidTr="00E84792">
        <w:trPr>
          <w:trHeight w:val="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818" w:rsidRPr="001F2F5A" w:rsidRDefault="00321489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818" w:rsidRPr="001F2F5A" w:rsidRDefault="00321489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Competition name</w:t>
            </w:r>
          </w:p>
          <w:p w:rsidR="00B07818" w:rsidRPr="001F2F5A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7818" w:rsidRPr="001F2F5A" w:rsidRDefault="00321489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Free</w:t>
            </w:r>
          </w:p>
        </w:tc>
      </w:tr>
      <w:tr w:rsidR="00B07818" w:rsidRPr="001F2F5A" w:rsidTr="008D7225">
        <w:trPr>
          <w:trHeight w:val="36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1F2F5A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1F2F5A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B07818" w:rsidRPr="001F2F5A" w:rsidRDefault="00321489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</w:tcPr>
          <w:p w:rsidR="00B07818" w:rsidRPr="001F2F5A" w:rsidRDefault="00321489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Sum, KZT</w:t>
            </w:r>
          </w:p>
        </w:tc>
      </w:tr>
      <w:tr w:rsidR="00B07818" w:rsidRPr="001F2F5A" w:rsidTr="00B81202">
        <w:trPr>
          <w:trHeight w:val="57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884" w:rsidRPr="001F2F5A" w:rsidRDefault="004C5884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7818" w:rsidRPr="001F2F5A" w:rsidRDefault="00B07818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1202" w:rsidRPr="001F2F5A" w:rsidRDefault="00B81202" w:rsidP="00C1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32" w:rsidRPr="001F2F5A" w:rsidRDefault="00E84792" w:rsidP="00C1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2F4A3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3A7C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Rapid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Open Blitz</w:t>
            </w:r>
          </w:p>
          <w:p w:rsidR="00E16392" w:rsidRPr="001F2F5A" w:rsidRDefault="00E16392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B07818" w:rsidRPr="001F2F5A" w:rsidRDefault="00B07818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 </w:t>
            </w:r>
            <w:r w:rsidR="00321489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higher</w:t>
            </w:r>
          </w:p>
          <w:p w:rsidR="00B81202" w:rsidRPr="001F2F5A" w:rsidRDefault="00B81202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2300&lt;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</w:tcPr>
          <w:p w:rsidR="00B07818" w:rsidRPr="001F2F5A" w:rsidRDefault="009B6D83" w:rsidP="00B0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fee</w:t>
            </w:r>
          </w:p>
        </w:tc>
      </w:tr>
      <w:tr w:rsidR="00B07818" w:rsidRPr="001F2F5A" w:rsidTr="008D7225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1F2F5A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818" w:rsidRPr="001F2F5A" w:rsidRDefault="00B07818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B07818" w:rsidRPr="001F2F5A" w:rsidRDefault="00A23EBD" w:rsidP="009B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9B6D83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others</w:t>
            </w:r>
          </w:p>
        </w:tc>
        <w:tc>
          <w:tcPr>
            <w:tcW w:w="1944" w:type="dxa"/>
            <w:tcBorders>
              <w:bottom w:val="single" w:sz="12" w:space="0" w:color="auto"/>
              <w:right w:val="single" w:sz="12" w:space="0" w:color="auto"/>
            </w:tcBorders>
          </w:tcPr>
          <w:p w:rsidR="00B07818" w:rsidRPr="001F2F5A" w:rsidRDefault="002A33B8" w:rsidP="00A2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B6D83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7F054A" w:rsidRPr="001F2F5A" w:rsidTr="008D7225">
        <w:trPr>
          <w:trHeight w:val="41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884" w:rsidRPr="001F2F5A" w:rsidRDefault="004C5884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054A" w:rsidRPr="001F2F5A" w:rsidRDefault="007F054A" w:rsidP="004C5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4A32" w:rsidRPr="001F2F5A" w:rsidRDefault="00E84792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U12</w:t>
            </w:r>
            <w:r w:rsidR="002F4A3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3A7C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U12 Blitz</w:t>
            </w:r>
          </w:p>
          <w:p w:rsidR="007F054A" w:rsidRPr="001F2F5A" w:rsidRDefault="007F054A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7225" w:rsidRPr="001F2F5A" w:rsidRDefault="008D7225" w:rsidP="002F4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 Rapid + G12 Blitz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7F054A" w:rsidRPr="001F2F5A" w:rsidRDefault="00B81202" w:rsidP="00B81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</w:tcPr>
          <w:p w:rsidR="007F054A" w:rsidRPr="001F2F5A" w:rsidRDefault="00C13A7C" w:rsidP="0032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15</w:t>
            </w:r>
            <w:r w:rsidR="009B6D83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7F054A" w:rsidRPr="001F2F5A" w:rsidTr="008D7225">
        <w:trPr>
          <w:trHeight w:val="415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54A" w:rsidRPr="001F2F5A" w:rsidRDefault="007F054A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54A" w:rsidRPr="001F2F5A" w:rsidRDefault="007F054A" w:rsidP="004D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left w:val="single" w:sz="12" w:space="0" w:color="auto"/>
            </w:tcBorders>
          </w:tcPr>
          <w:p w:rsidR="007F054A" w:rsidRPr="001F2F5A" w:rsidRDefault="00C13A7C" w:rsidP="0032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372F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8120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4" w:type="dxa"/>
            <w:tcBorders>
              <w:right w:val="single" w:sz="12" w:space="0" w:color="auto"/>
            </w:tcBorders>
          </w:tcPr>
          <w:p w:rsidR="007F054A" w:rsidRPr="001F2F5A" w:rsidRDefault="00C13A7C" w:rsidP="005E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E84792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CFA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B6D83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="005E12AF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F1284A" w:rsidRPr="001F2F5A" w:rsidRDefault="009B6D83" w:rsidP="00EE5991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Tournament fee for non-residents is </w:t>
      </w:r>
      <w:r w:rsidR="008D7225" w:rsidRPr="001F2F5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USD</w:t>
      </w:r>
    </w:p>
    <w:p w:rsidR="00385DEE" w:rsidRPr="001F2F5A" w:rsidRDefault="009B6D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Residents of the Republic of Kazakhstan transfer their tournament fees </w:t>
      </w:r>
      <w:r w:rsidR="008543E9" w:rsidRPr="001F2F5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according to their FIDE rating</w:t>
      </w:r>
      <w:r w:rsidR="008543E9" w:rsidRPr="001F2F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85DEE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no later than September </w:t>
      </w:r>
      <w:r w:rsidR="00857F9A" w:rsidRPr="001F2F5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E422B" w:rsidRPr="001F2F5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DEE" w:rsidRPr="001F2F5A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8543E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to the account below</w:t>
      </w:r>
      <w:r w:rsidR="008543E9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245"/>
      </w:tblGrid>
      <w:tr w:rsidR="00397794" w:rsidRPr="00AA4EEE" w:rsidTr="003737E9">
        <w:trPr>
          <w:trHeight w:val="491"/>
        </w:trPr>
        <w:tc>
          <w:tcPr>
            <w:tcW w:w="3545" w:type="dxa"/>
          </w:tcPr>
          <w:p w:rsidR="00397794" w:rsidRPr="00D431D5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 names</w:t>
            </w:r>
          </w:p>
        </w:tc>
        <w:tc>
          <w:tcPr>
            <w:tcW w:w="5245" w:type="dxa"/>
          </w:tcPr>
          <w:p w:rsidR="00397794" w:rsidRPr="00E85354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proofErr w:type="spellStart"/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</w:p>
        </w:tc>
      </w:tr>
      <w:tr w:rsidR="00397794" w:rsidRPr="00D431D5" w:rsidTr="003737E9">
        <w:trPr>
          <w:trHeight w:val="491"/>
        </w:trPr>
        <w:tc>
          <w:tcPr>
            <w:tcW w:w="3545" w:type="dxa"/>
          </w:tcPr>
          <w:p w:rsidR="00397794" w:rsidRPr="00F84AAB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Account</w:t>
            </w:r>
          </w:p>
        </w:tc>
        <w:tc>
          <w:tcPr>
            <w:tcW w:w="5245" w:type="dxa"/>
          </w:tcPr>
          <w:p w:rsidR="00397794" w:rsidRPr="00E85354" w:rsidRDefault="00397794" w:rsidP="003737E9">
            <w:pPr>
              <w:rPr>
                <w:rFonts w:ascii="Times New Roman" w:hAnsi="Times New Roman" w:cs="Times New Roman"/>
              </w:rPr>
            </w:pPr>
            <w:r w:rsidRPr="00E85354">
              <w:rPr>
                <w:rFonts w:ascii="Times New Roman" w:hAnsi="Times New Roman" w:cs="Times New Roman"/>
              </w:rPr>
              <w:t>KZ196010002005302518</w:t>
            </w:r>
          </w:p>
        </w:tc>
      </w:tr>
      <w:tr w:rsidR="00397794" w:rsidRPr="00D431D5" w:rsidTr="003737E9">
        <w:trPr>
          <w:trHeight w:val="491"/>
        </w:trPr>
        <w:tc>
          <w:tcPr>
            <w:tcW w:w="3545" w:type="dxa"/>
          </w:tcPr>
          <w:p w:rsidR="00397794" w:rsidRPr="00F84AAB" w:rsidRDefault="00397794" w:rsidP="003737E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27FF2">
              <w:rPr>
                <w:rFonts w:ascii="Times New Roman" w:hAnsi="Times New Roman" w:cs="Times New Roman"/>
                <w:b/>
                <w:lang w:val="kk-KZ"/>
              </w:rPr>
              <w:t>Name of recipient</w:t>
            </w:r>
          </w:p>
        </w:tc>
        <w:tc>
          <w:tcPr>
            <w:tcW w:w="5245" w:type="dxa"/>
          </w:tcPr>
          <w:p w:rsidR="00397794" w:rsidRPr="00A050E1" w:rsidRDefault="00397794" w:rsidP="003737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Shaikhymov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Anvar</w:t>
            </w:r>
            <w:proofErr w:type="spellEnd"/>
          </w:p>
        </w:tc>
      </w:tr>
      <w:tr w:rsidR="00397794" w:rsidRPr="00D431D5" w:rsidTr="003737E9">
        <w:trPr>
          <w:trHeight w:val="491"/>
        </w:trPr>
        <w:tc>
          <w:tcPr>
            <w:tcW w:w="3545" w:type="dxa"/>
          </w:tcPr>
          <w:p w:rsidR="00397794" w:rsidRPr="00C27FF2" w:rsidRDefault="00397794" w:rsidP="003737E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IRN</w:t>
            </w:r>
          </w:p>
        </w:tc>
        <w:tc>
          <w:tcPr>
            <w:tcW w:w="5245" w:type="dxa"/>
          </w:tcPr>
          <w:p w:rsidR="00397794" w:rsidRPr="00E85354" w:rsidRDefault="00397794" w:rsidP="003737E9">
            <w:pPr>
              <w:rPr>
                <w:rFonts w:ascii="Times New Roman" w:hAnsi="Times New Roman" w:cs="Times New Roman"/>
              </w:rPr>
            </w:pPr>
            <w:r w:rsidRPr="00E85354">
              <w:rPr>
                <w:rFonts w:ascii="Times New Roman" w:hAnsi="Times New Roman" w:cs="Times New Roman"/>
              </w:rPr>
              <w:t>870127302126</w:t>
            </w:r>
          </w:p>
        </w:tc>
      </w:tr>
    </w:tbl>
    <w:p w:rsidR="004E3A9D" w:rsidRPr="001F2F5A" w:rsidRDefault="004E3A9D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3A9D" w:rsidRPr="001F2F5A" w:rsidRDefault="009B6D83" w:rsidP="008543E9">
      <w:pPr>
        <w:tabs>
          <w:tab w:val="left" w:pos="31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>Non-residents of the Republic of Kazakhstan transfer their tournament fees in US dollars (according to their FIDE rating), no later than September 25 2018 to the account below: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245"/>
      </w:tblGrid>
      <w:tr w:rsidR="00397794" w:rsidRPr="00397794" w:rsidTr="003737E9">
        <w:trPr>
          <w:trHeight w:val="491"/>
        </w:trPr>
        <w:tc>
          <w:tcPr>
            <w:tcW w:w="3545" w:type="dxa"/>
          </w:tcPr>
          <w:p w:rsidR="00397794" w:rsidRPr="00D431D5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A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 names</w:t>
            </w:r>
          </w:p>
        </w:tc>
        <w:tc>
          <w:tcPr>
            <w:tcW w:w="5245" w:type="dxa"/>
          </w:tcPr>
          <w:p w:rsidR="00397794" w:rsidRPr="007A672D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proofErr w:type="spellStart"/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Halyk</w:t>
            </w:r>
            <w:proofErr w:type="spellEnd"/>
            <w:r w:rsidRPr="00E8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SWIFT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7A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</w:tc>
      </w:tr>
      <w:tr w:rsidR="00397794" w:rsidRPr="007A672D" w:rsidTr="003737E9">
        <w:trPr>
          <w:trHeight w:val="491"/>
        </w:trPr>
        <w:tc>
          <w:tcPr>
            <w:tcW w:w="3545" w:type="dxa"/>
          </w:tcPr>
          <w:p w:rsidR="00397794" w:rsidRPr="00F84AAB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Correspondent Bank in USD</w:t>
            </w:r>
          </w:p>
        </w:tc>
        <w:tc>
          <w:tcPr>
            <w:tcW w:w="5245" w:type="dxa"/>
          </w:tcPr>
          <w:p w:rsidR="00397794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Bank of  New York Mellon., New York, USA,</w:t>
            </w:r>
          </w:p>
          <w:p w:rsidR="00397794" w:rsidRPr="00EF76C5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IRVTUS3NXXX</w:t>
            </w:r>
          </w:p>
        </w:tc>
      </w:tr>
      <w:tr w:rsidR="00397794" w:rsidRPr="00D431D5" w:rsidTr="003737E9">
        <w:trPr>
          <w:trHeight w:val="491"/>
        </w:trPr>
        <w:tc>
          <w:tcPr>
            <w:tcW w:w="3545" w:type="dxa"/>
          </w:tcPr>
          <w:p w:rsidR="00397794" w:rsidRPr="00F84AAB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Account</w:t>
            </w:r>
          </w:p>
        </w:tc>
        <w:tc>
          <w:tcPr>
            <w:tcW w:w="5245" w:type="dxa"/>
          </w:tcPr>
          <w:p w:rsidR="00397794" w:rsidRPr="00E85354" w:rsidRDefault="00397794" w:rsidP="003737E9">
            <w:pPr>
              <w:rPr>
                <w:rFonts w:ascii="Times New Roman" w:hAnsi="Times New Roman" w:cs="Times New Roman"/>
                <w:lang w:val="en-US"/>
              </w:rPr>
            </w:pPr>
            <w:r w:rsidRPr="00E85354">
              <w:rPr>
                <w:rFonts w:ascii="Times New Roman" w:hAnsi="Times New Roman" w:cs="Times New Roman"/>
              </w:rPr>
              <w:t>KZ</w:t>
            </w:r>
            <w:r w:rsidRPr="00E85354">
              <w:rPr>
                <w:rFonts w:ascii="Times New Roman" w:hAnsi="Times New Roman" w:cs="Times New Roman"/>
                <w:lang w:val="en-US"/>
              </w:rPr>
              <w:t>676018353000002044</w:t>
            </w:r>
          </w:p>
        </w:tc>
      </w:tr>
      <w:tr w:rsidR="00397794" w:rsidRPr="00D431D5" w:rsidTr="003737E9">
        <w:trPr>
          <w:trHeight w:val="491"/>
        </w:trPr>
        <w:tc>
          <w:tcPr>
            <w:tcW w:w="3545" w:type="dxa"/>
          </w:tcPr>
          <w:p w:rsidR="00397794" w:rsidRDefault="00397794" w:rsidP="0037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245" w:type="dxa"/>
          </w:tcPr>
          <w:p w:rsidR="00397794" w:rsidRPr="00E85354" w:rsidRDefault="00397794" w:rsidP="003737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5354">
              <w:rPr>
                <w:rFonts w:ascii="Times New Roman" w:hAnsi="Times New Roman" w:cs="Times New Roman"/>
                <w:lang w:val="en-US"/>
              </w:rPr>
              <w:t>Edilova</w:t>
            </w:r>
            <w:proofErr w:type="spellEnd"/>
            <w:r w:rsidRPr="00E853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85354">
              <w:rPr>
                <w:rFonts w:ascii="Times New Roman" w:hAnsi="Times New Roman" w:cs="Times New Roman"/>
                <w:lang w:val="en-US"/>
              </w:rPr>
              <w:t>Gulbanu</w:t>
            </w:r>
            <w:proofErr w:type="spellEnd"/>
          </w:p>
        </w:tc>
      </w:tr>
    </w:tbl>
    <w:p w:rsidR="00EC16D2" w:rsidRPr="001F2F5A" w:rsidRDefault="00EC16D2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E39" w:rsidRPr="001F2F5A" w:rsidRDefault="00321489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Tournament fees </w:t>
      </w:r>
      <w:proofErr w:type="gramStart"/>
      <w:r w:rsidRPr="001F2F5A">
        <w:rPr>
          <w:rFonts w:ascii="Times New Roman" w:hAnsi="Times New Roman" w:cs="Times New Roman"/>
          <w:sz w:val="24"/>
          <w:szCs w:val="24"/>
          <w:lang w:val="en-US"/>
        </w:rPr>
        <w:t>are spent</w:t>
      </w:r>
      <w:proofErr w:type="gramEnd"/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for organization of the tournament</w:t>
      </w:r>
      <w:r w:rsidR="004D0083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7F13" w:rsidRPr="001F2F5A" w:rsidRDefault="00287F13" w:rsidP="00C71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A1E" w:rsidRDefault="00C13A7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B2F1C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</w:p>
    <w:p w:rsidR="00634A1E" w:rsidRDefault="00634A1E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A1E" w:rsidRDefault="00634A1E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A1E" w:rsidRDefault="00634A1E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E39" w:rsidRPr="001F2F5A" w:rsidRDefault="00BB2F1C" w:rsidP="00BB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4D0083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321489" w:rsidRPr="001F2F5A">
        <w:rPr>
          <w:rFonts w:ascii="Times New Roman" w:hAnsi="Times New Roman" w:cs="Times New Roman"/>
          <w:b/>
          <w:sz w:val="24"/>
          <w:szCs w:val="24"/>
          <w:lang w:val="en-US"/>
        </w:rPr>
        <w:t>Winner declaration</w:t>
      </w:r>
      <w:r w:rsidR="004D0083" w:rsidRPr="001F2F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86E3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489" w:rsidRPr="001F2F5A">
        <w:rPr>
          <w:rFonts w:ascii="Times New Roman" w:hAnsi="Times New Roman" w:cs="Times New Roman"/>
          <w:b/>
          <w:sz w:val="24"/>
          <w:szCs w:val="24"/>
          <w:lang w:val="en-US"/>
        </w:rPr>
        <w:t>Awarding</w:t>
      </w:r>
    </w:p>
    <w:p w:rsidR="004D0083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6.1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Winners of the competitions </w:t>
      </w:r>
      <w:proofErr w:type="gramStart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are determined</w:t>
      </w:r>
      <w:proofErr w:type="gramEnd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by the largest sum of points of all matches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6E39" w:rsidRPr="001F2F5A" w:rsidRDefault="00321489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>If the points are equal, the winner is determined by (in sequence)</w:t>
      </w:r>
      <w:r w:rsidR="004D0083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86E39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results</w:t>
      </w:r>
      <w:proofErr w:type="gramEnd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of personal match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if all participants in question have had a match with each other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786E39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б) 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Buchholz ranking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786E39" w:rsidRPr="001F2F5A" w:rsidRDefault="0025736D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в) </w:t>
      </w:r>
      <w:proofErr w:type="gramStart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won matches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13A7C" w:rsidRPr="001F2F5A" w:rsidRDefault="00C13A7C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sz w:val="24"/>
          <w:szCs w:val="24"/>
          <w:lang w:val="en-US"/>
        </w:rPr>
        <w:t>г</w:t>
      </w:r>
      <w:proofErr w:type="gramEnd"/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truncated Buchholz ranking without worst result</w:t>
      </w:r>
      <w:r w:rsidR="0025736D" w:rsidRPr="001F2F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7191A" w:rsidRPr="001F2F5A" w:rsidRDefault="00F6673E" w:rsidP="0042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д) </w:t>
      </w:r>
      <w:proofErr w:type="gramStart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largest</w:t>
      </w:r>
      <w:proofErr w:type="gramEnd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number of matches played by black</w:t>
      </w:r>
      <w:r w:rsidR="0025736D" w:rsidRPr="001F2F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E70DA" w:rsidRPr="001F2F5A" w:rsidRDefault="00D56FB3" w:rsidP="0042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6.2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5736D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Main and additional prizes are not dividable</w:t>
      </w:r>
      <w:r w:rsidR="00C7191A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A participant can </w:t>
      </w:r>
      <w:proofErr w:type="spellStart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>ony</w:t>
      </w:r>
      <w:proofErr w:type="spellEnd"/>
      <w:r w:rsidR="00321489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obtain the largest award</w:t>
      </w:r>
      <w:r w:rsidR="00C7191A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191A" w:rsidRPr="001F2F5A" w:rsidRDefault="00C7191A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91A" w:rsidRPr="001F2F5A" w:rsidRDefault="00C7191A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51A7" w:rsidRPr="001F2F5A" w:rsidRDefault="00007DF0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F2F5A">
        <w:rPr>
          <w:rFonts w:ascii="Times New Roman" w:hAnsi="Times New Roman" w:cs="Times New Roman"/>
          <w:b/>
          <w:sz w:val="26"/>
          <w:szCs w:val="26"/>
          <w:lang w:val="en-US"/>
        </w:rPr>
        <w:t>Awards and nominations</w:t>
      </w:r>
    </w:p>
    <w:p w:rsidR="003213B5" w:rsidRPr="001F2F5A" w:rsidRDefault="003213B5" w:rsidP="0032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736D" w:rsidRPr="001F2F5A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 </w:t>
      </w:r>
      <w:r w:rsidR="005448C2" w:rsidRPr="001F2F5A">
        <w:rPr>
          <w:rFonts w:ascii="Times New Roman" w:hAnsi="Times New Roman" w:cs="Times New Roman"/>
          <w:b/>
          <w:sz w:val="24"/>
          <w:szCs w:val="24"/>
          <w:lang w:val="en-US"/>
        </w:rPr>
        <w:t>Rapid</w:t>
      </w:r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tournament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3339"/>
        <w:gridCol w:w="3219"/>
      </w:tblGrid>
      <w:tr w:rsidR="003213B5" w:rsidRPr="001F2F5A" w:rsidTr="00E46A16">
        <w:trPr>
          <w:trHeight w:val="377"/>
          <w:jc w:val="center"/>
        </w:trPr>
        <w:tc>
          <w:tcPr>
            <w:tcW w:w="2756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339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 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219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</w:tbl>
    <w:p w:rsidR="00D95D76" w:rsidRPr="001F2F5A" w:rsidRDefault="00D95D76" w:rsidP="00D9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among women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- 20 000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D95D76" w:rsidRPr="001F2F5A" w:rsidRDefault="00D95D76" w:rsidP="00D95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born in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and younger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A16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20 000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1751A7" w:rsidRPr="001F2F5A" w:rsidRDefault="001751A7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51A7" w:rsidRPr="001F2F5A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="002F4A32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2F4A32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751A7" w:rsidRPr="001F2F5A">
        <w:rPr>
          <w:rFonts w:ascii="Times New Roman" w:hAnsi="Times New Roman" w:cs="Times New Roman"/>
          <w:b/>
          <w:sz w:val="24"/>
          <w:szCs w:val="24"/>
          <w:lang w:val="en-US"/>
        </w:rPr>
        <w:t>Blitz</w:t>
      </w:r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>tounrnament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3213B5" w:rsidRPr="001F2F5A" w:rsidTr="008D3C7E">
        <w:trPr>
          <w:trHeight w:val="357"/>
          <w:jc w:val="center"/>
        </w:trPr>
        <w:tc>
          <w:tcPr>
            <w:tcW w:w="2774" w:type="dxa"/>
          </w:tcPr>
          <w:p w:rsidR="00506439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361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240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</w:tbl>
    <w:p w:rsidR="00007DF0" w:rsidRPr="001F2F5A" w:rsidRDefault="00007DF0" w:rsidP="0000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proofErr w:type="gramStart"/>
      <w:r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among women         - 20 000 KZT</w:t>
      </w:r>
    </w:p>
    <w:p w:rsidR="00007DF0" w:rsidRPr="001F2F5A" w:rsidRDefault="00007DF0" w:rsidP="00007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gramStart"/>
      <w:r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born in 2000 and younger  - 20 000 KZT</w:t>
      </w:r>
    </w:p>
    <w:p w:rsidR="001751A7" w:rsidRPr="001F2F5A" w:rsidRDefault="001751A7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1A7" w:rsidRPr="001F2F5A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U12 </w:t>
      </w:r>
      <w:r w:rsidR="001751A7" w:rsidRPr="001F2F5A">
        <w:rPr>
          <w:rFonts w:ascii="Times New Roman" w:hAnsi="Times New Roman" w:cs="Times New Roman"/>
          <w:b/>
          <w:sz w:val="24"/>
          <w:szCs w:val="24"/>
          <w:lang w:val="en-US"/>
        </w:rPr>
        <w:t>Rapid</w:t>
      </w:r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>tounrnament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3213B5" w:rsidRPr="001F2F5A" w:rsidTr="00506439">
        <w:trPr>
          <w:trHeight w:val="470"/>
          <w:jc w:val="center"/>
        </w:trPr>
        <w:tc>
          <w:tcPr>
            <w:tcW w:w="2774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361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240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</w:tbl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10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    - 20 000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8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      - 20 000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E73E72" w:rsidRPr="001F2F5A" w:rsidRDefault="00E73E72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13B5" w:rsidRPr="001F2F5A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U12 </w:t>
      </w:r>
      <w:r w:rsidR="002F4A32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3E72" w:rsidRPr="001F2F5A">
        <w:rPr>
          <w:rFonts w:ascii="Times New Roman" w:hAnsi="Times New Roman" w:cs="Times New Roman"/>
          <w:b/>
          <w:sz w:val="24"/>
          <w:szCs w:val="24"/>
          <w:lang w:val="en-US"/>
        </w:rPr>
        <w:t>Blitz</w:t>
      </w:r>
      <w:proofErr w:type="gramEnd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>tounrnament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3213B5" w:rsidRPr="001F2F5A" w:rsidTr="00506439">
        <w:trPr>
          <w:trHeight w:val="472"/>
          <w:jc w:val="center"/>
        </w:trPr>
        <w:tc>
          <w:tcPr>
            <w:tcW w:w="2774" w:type="dxa"/>
          </w:tcPr>
          <w:p w:rsidR="00506439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361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240" w:type="dxa"/>
          </w:tcPr>
          <w:p w:rsidR="003213B5" w:rsidRPr="001F2F5A" w:rsidRDefault="003213B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D7225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</w:tbl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10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    - 10 000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8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      - 10 000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4D0083" w:rsidRPr="001F2F5A" w:rsidRDefault="004D0083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7225" w:rsidRPr="001F2F5A" w:rsidRDefault="00953C0F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G12 Rapid</w:t>
      </w:r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>tounrnament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7225" w:rsidRPr="001F2F5A" w:rsidTr="00736B2A">
        <w:trPr>
          <w:trHeight w:val="472"/>
          <w:jc w:val="center"/>
        </w:trPr>
        <w:tc>
          <w:tcPr>
            <w:tcW w:w="2774" w:type="dxa"/>
          </w:tcPr>
          <w:p w:rsidR="008D7225" w:rsidRPr="001F2F5A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953C0F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361" w:type="dxa"/>
          </w:tcPr>
          <w:p w:rsidR="008D7225" w:rsidRPr="001F2F5A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953C0F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240" w:type="dxa"/>
          </w:tcPr>
          <w:p w:rsidR="008D7225" w:rsidRPr="001F2F5A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953C0F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</w:tbl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10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- 20 000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8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 - 20 000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8D7225" w:rsidRPr="001F2F5A" w:rsidRDefault="008D7225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225" w:rsidRPr="001F2F5A" w:rsidRDefault="00953C0F" w:rsidP="00D95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G12  Blitz</w:t>
      </w:r>
      <w:proofErr w:type="gramEnd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07DF0" w:rsidRPr="001F2F5A">
        <w:rPr>
          <w:rFonts w:ascii="Times New Roman" w:hAnsi="Times New Roman" w:cs="Times New Roman"/>
          <w:b/>
          <w:sz w:val="24"/>
          <w:szCs w:val="24"/>
          <w:lang w:val="en-US"/>
        </w:rPr>
        <w:t>tounrnament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7225" w:rsidRPr="001F2F5A" w:rsidTr="00736B2A">
        <w:trPr>
          <w:trHeight w:val="472"/>
          <w:jc w:val="center"/>
        </w:trPr>
        <w:tc>
          <w:tcPr>
            <w:tcW w:w="2774" w:type="dxa"/>
          </w:tcPr>
          <w:p w:rsidR="008D7225" w:rsidRPr="001F2F5A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361" w:type="dxa"/>
          </w:tcPr>
          <w:p w:rsidR="008D7225" w:rsidRPr="001F2F5A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  <w:tc>
          <w:tcPr>
            <w:tcW w:w="3240" w:type="dxa"/>
          </w:tcPr>
          <w:p w:rsidR="008D7225" w:rsidRPr="001F2F5A" w:rsidRDefault="008D7225" w:rsidP="00D9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- 20 000 </w:t>
            </w:r>
            <w:r w:rsidR="00007DF0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</w:tbl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10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- 10 000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8F6A55" w:rsidRPr="001F2F5A" w:rsidRDefault="008F6A55" w:rsidP="008F6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best</w:t>
      </w:r>
      <w:proofErr w:type="gram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result in children younger than 8 </w:t>
      </w:r>
      <w:proofErr w:type="spellStart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y.o</w:t>
      </w:r>
      <w:proofErr w:type="spellEnd"/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6A16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- 10 000 </w:t>
      </w:r>
      <w:r w:rsidR="00007DF0" w:rsidRPr="001F2F5A">
        <w:rPr>
          <w:rFonts w:ascii="Times New Roman" w:hAnsi="Times New Roman" w:cs="Times New Roman"/>
          <w:sz w:val="24"/>
          <w:szCs w:val="24"/>
          <w:lang w:val="en-US"/>
        </w:rPr>
        <w:t>KZT</w:t>
      </w:r>
    </w:p>
    <w:p w:rsidR="00E46A16" w:rsidRPr="001F2F5A" w:rsidRDefault="00E46A16" w:rsidP="008D3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454" w:rsidRPr="001F2F5A" w:rsidRDefault="004D0083" w:rsidP="0050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E806F1" w:rsidRPr="001F2F5A">
        <w:rPr>
          <w:rFonts w:ascii="Times New Roman" w:hAnsi="Times New Roman" w:cs="Times New Roman"/>
          <w:b/>
          <w:sz w:val="24"/>
          <w:szCs w:val="24"/>
          <w:lang w:val="en-US"/>
        </w:rPr>
        <w:t>Expenses for running the competitions</w:t>
      </w:r>
    </w:p>
    <w:p w:rsidR="00CE3B6D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3A7082" w:rsidRPr="001F2F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7082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0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DE6058">
        <w:rPr>
          <w:rFonts w:ascii="Times New Roman" w:hAnsi="Times New Roman" w:cs="Times New Roman"/>
          <w:sz w:val="24"/>
          <w:szCs w:val="24"/>
          <w:lang w:val="en-US"/>
        </w:rPr>
        <w:t>Mangy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stau</w:t>
      </w:r>
      <w:proofErr w:type="spellEnd"/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regional chess federation and organizers provide and cover the following expenses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lease of venue</w:t>
      </w:r>
      <w:r w:rsidR="009C0905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payment of awards</w:t>
      </w:r>
      <w:proofErr w:type="gramStart"/>
      <w:r w:rsidR="009C0905" w:rsidRPr="001F2F5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953C0F" w:rsidRPr="001F2F5A" w:rsidRDefault="0059368E" w:rsidP="009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9C0905" w:rsidRPr="001F2F5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All expenses of the participants </w:t>
      </w:r>
      <w:proofErr w:type="gramStart"/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are covered</w:t>
      </w:r>
      <w:proofErr w:type="gramEnd"/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by their sending organizations</w:t>
      </w:r>
      <w:r w:rsidR="004D0083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5D76" w:rsidRPr="001F2F5A" w:rsidRDefault="00F261A6" w:rsidP="009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7.3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Every national federation has the right to send one official command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The commands must include three chess players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player in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Open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tournament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level at least of FIDE Master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), 1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(U12),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(G12).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The hosts pay for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accommodation and meals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breakfast and dinner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of such official commands</w:t>
      </w:r>
      <w:r w:rsidR="00C064AF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Additional commands </w:t>
      </w:r>
      <w:proofErr w:type="gramStart"/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>can be sent</w:t>
      </w:r>
      <w:proofErr w:type="gramEnd"/>
      <w:r w:rsidR="00E806F1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, but their expenses are covered by </w:t>
      </w:r>
      <w:r w:rsidR="0019696A" w:rsidRPr="001F2F5A">
        <w:rPr>
          <w:rFonts w:ascii="Times New Roman" w:hAnsi="Times New Roman" w:cs="Times New Roman"/>
          <w:sz w:val="24"/>
          <w:szCs w:val="24"/>
          <w:lang w:val="en-US"/>
        </w:rPr>
        <w:t>their sending organizations</w:t>
      </w:r>
      <w:r w:rsidR="00192335" w:rsidRPr="001F2F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191A" w:rsidRPr="001F2F5A" w:rsidRDefault="00BB2F1C" w:rsidP="00953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D44F3" w:rsidRPr="001F2F5A" w:rsidRDefault="003D44F3" w:rsidP="00BB2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8. </w:t>
      </w:r>
      <w:r w:rsidR="0019696A" w:rsidRPr="001F2F5A">
        <w:rPr>
          <w:rFonts w:ascii="Times New Roman" w:hAnsi="Times New Roman" w:cs="Times New Roman"/>
          <w:b/>
          <w:sz w:val="24"/>
          <w:szCs w:val="24"/>
          <w:lang w:val="en-US"/>
        </w:rPr>
        <w:t>Receiving applications and additional information</w:t>
      </w:r>
    </w:p>
    <w:p w:rsidR="00082128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8.1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96A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The applications </w:t>
      </w:r>
      <w:proofErr w:type="gramStart"/>
      <w:r w:rsidR="0019696A" w:rsidRPr="001F2F5A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proofErr w:type="gramEnd"/>
      <w:r w:rsidR="0019696A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to e-mail address</w:t>
      </w:r>
    </w:p>
    <w:p w:rsidR="00082128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082128" w:rsidRPr="001F2F5A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aktau.chess.school@bk.ru</w:t>
        </w:r>
      </w:hyperlink>
      <w:r w:rsidRPr="001F2F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D3C7E" w:rsidRPr="0042764D" w:rsidRDefault="0019696A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The application which complies with the form </w:t>
      </w:r>
      <w:r w:rsidR="009352D2" w:rsidRPr="001F2F5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9352D2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А),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="009352D2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scans of document evidence</w:t>
      </w:r>
      <w:r w:rsidR="009352D2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for payment of the fees bearing seals of the sending organization</w:t>
      </w:r>
      <w:r w:rsidR="0042764D">
        <w:rPr>
          <w:rFonts w:ascii="Times New Roman" w:hAnsi="Times New Roman" w:cs="Times New Roman"/>
          <w:sz w:val="24"/>
          <w:szCs w:val="24"/>
          <w:lang w:val="en-US"/>
        </w:rPr>
        <w:t>s must be sent before September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ECA" w:rsidRPr="001F2F5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42764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D44F3"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BB2F1C" w:rsidRPr="0042764D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8.2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9B4" w:rsidRPr="001F2F5A">
        <w:rPr>
          <w:rFonts w:ascii="Times New Roman" w:hAnsi="Times New Roman" w:cs="Times New Roman"/>
          <w:sz w:val="24"/>
          <w:szCs w:val="24"/>
          <w:lang w:val="en-US"/>
        </w:rPr>
        <w:t>The Organizational committee reserves the right to refuse applications submitted after the set date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44F3" w:rsidRPr="001F2F5A" w:rsidRDefault="004D0083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8.3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9B4" w:rsidRPr="001F2F5A">
        <w:rPr>
          <w:rFonts w:ascii="Times New Roman" w:hAnsi="Times New Roman" w:cs="Times New Roman"/>
          <w:sz w:val="24"/>
          <w:szCs w:val="24"/>
          <w:lang w:val="en-US"/>
        </w:rPr>
        <w:t>Contact phones</w:t>
      </w:r>
      <w:r w:rsidRPr="001F2F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53C0F" w:rsidRPr="001F2F5A" w:rsidRDefault="00953C0F" w:rsidP="004D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15"/>
        <w:gridCol w:w="2685"/>
      </w:tblGrid>
      <w:tr w:rsidR="003D44F3" w:rsidRPr="001F2F5A" w:rsidTr="003D44F3">
        <w:trPr>
          <w:trHeight w:val="551"/>
        </w:trPr>
        <w:tc>
          <w:tcPr>
            <w:tcW w:w="4815" w:type="dxa"/>
          </w:tcPr>
          <w:p w:rsidR="000F59B4" w:rsidRPr="001F2F5A" w:rsidRDefault="00DE6058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Shaikhy</w:t>
            </w:r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</w:t>
            </w:r>
            <w:proofErr w:type="spellEnd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Anvar</w:t>
            </w:r>
            <w:proofErr w:type="spellEnd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Eskendirovich</w:t>
            </w:r>
            <w:proofErr w:type="spellEnd"/>
          </w:p>
          <w:p w:rsidR="003D44F3" w:rsidRPr="001F2F5A" w:rsidRDefault="00B81341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irector</w:t>
            </w: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competitions</w:t>
            </w:r>
          </w:p>
        </w:tc>
        <w:tc>
          <w:tcPr>
            <w:tcW w:w="2685" w:type="dxa"/>
          </w:tcPr>
          <w:p w:rsidR="003D44F3" w:rsidRPr="0007174D" w:rsidRDefault="003D44F3" w:rsidP="0007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+7 702 598 </w:t>
            </w:r>
            <w:r w:rsidR="00071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</w:tr>
      <w:tr w:rsidR="003D44F3" w:rsidRPr="001F2F5A" w:rsidTr="003D44F3">
        <w:trPr>
          <w:trHeight w:val="405"/>
        </w:trPr>
        <w:tc>
          <w:tcPr>
            <w:tcW w:w="4815" w:type="dxa"/>
          </w:tcPr>
          <w:p w:rsidR="000F59B4" w:rsidRPr="001F2F5A" w:rsidRDefault="0007174D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Metelen</w:t>
            </w:r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Evgeny</w:t>
            </w:r>
            <w:proofErr w:type="spellEnd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9B4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Sergeevich</w:t>
            </w:r>
            <w:proofErr w:type="spellEnd"/>
          </w:p>
          <w:p w:rsidR="003D44F3" w:rsidRPr="001F2F5A" w:rsidRDefault="000F59B4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 arbiter, international arbiter</w:t>
            </w:r>
          </w:p>
        </w:tc>
        <w:tc>
          <w:tcPr>
            <w:tcW w:w="2685" w:type="dxa"/>
          </w:tcPr>
          <w:p w:rsidR="003D44F3" w:rsidRPr="001F2F5A" w:rsidRDefault="0007174D" w:rsidP="003D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+7 771 856 48</w:t>
            </w:r>
            <w:r w:rsidR="00AE26F3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BF14E7" w:rsidRPr="001F2F5A" w:rsidTr="003D44F3">
        <w:trPr>
          <w:trHeight w:val="225"/>
        </w:trPr>
        <w:tc>
          <w:tcPr>
            <w:tcW w:w="4815" w:type="dxa"/>
          </w:tcPr>
          <w:p w:rsidR="000F59B4" w:rsidRPr="001F2F5A" w:rsidRDefault="000F59B4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Gabdushev</w:t>
            </w:r>
            <w:proofErr w:type="spellEnd"/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Arman </w:t>
            </w:r>
            <w:proofErr w:type="spellStart"/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Amangeldiyevich</w:t>
            </w:r>
            <w:proofErr w:type="spellEnd"/>
          </w:p>
          <w:p w:rsidR="00BF14E7" w:rsidRPr="001F2F5A" w:rsidRDefault="000F59B4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Ch. secretary, FIDE arbiter</w:t>
            </w:r>
          </w:p>
        </w:tc>
        <w:tc>
          <w:tcPr>
            <w:tcW w:w="2685" w:type="dxa"/>
          </w:tcPr>
          <w:p w:rsidR="00BF14E7" w:rsidRPr="001F2F5A" w:rsidRDefault="0007174D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+7 771 276 30</w:t>
            </w:r>
            <w:r w:rsidR="00BF14E7"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F14E7" w:rsidRPr="001F2F5A" w:rsidTr="00BF14E7">
        <w:trPr>
          <w:trHeight w:val="548"/>
        </w:trPr>
        <w:tc>
          <w:tcPr>
            <w:tcW w:w="4815" w:type="dxa"/>
          </w:tcPr>
          <w:p w:rsidR="000F59B4" w:rsidRPr="001F2F5A" w:rsidRDefault="000F59B4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Shilterhanova</w:t>
            </w:r>
            <w:proofErr w:type="spellEnd"/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Uriya</w:t>
            </w:r>
            <w:proofErr w:type="spellEnd"/>
          </w:p>
          <w:p w:rsidR="00BF14E7" w:rsidRPr="001F2F5A" w:rsidRDefault="000F59B4" w:rsidP="000F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 on organizational issues</w:t>
            </w:r>
          </w:p>
        </w:tc>
        <w:tc>
          <w:tcPr>
            <w:tcW w:w="2685" w:type="dxa"/>
          </w:tcPr>
          <w:p w:rsidR="00BF14E7" w:rsidRPr="001F2F5A" w:rsidRDefault="00BF14E7" w:rsidP="00BF1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+7 707 472 7472</w:t>
            </w:r>
          </w:p>
        </w:tc>
      </w:tr>
    </w:tbl>
    <w:p w:rsidR="001A2B8F" w:rsidRPr="001F2F5A" w:rsidRDefault="001A2B8F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2B8F" w:rsidRDefault="001A2B8F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6C33" w:rsidRPr="001F2F5A" w:rsidRDefault="002A6C33" w:rsidP="004D008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A2B8F" w:rsidRPr="001F2F5A" w:rsidRDefault="001A2B8F" w:rsidP="004D0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82B" w:rsidRPr="001F2F5A" w:rsidRDefault="005029D2" w:rsidP="005D082B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APPENDIX A</w:t>
      </w:r>
    </w:p>
    <w:p w:rsidR="005D082B" w:rsidRPr="001F2F5A" w:rsidRDefault="005029D2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5D082B" w:rsidRPr="001F2F5A" w:rsidRDefault="000F59B4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participation in the International chess competition</w:t>
      </w:r>
    </w:p>
    <w:p w:rsidR="005D082B" w:rsidRPr="001F2F5A" w:rsidRDefault="008D3C7E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AKTAU CHESS OPEN</w:t>
      </w:r>
      <w:r w:rsidR="005D082B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59B4" w:rsidRPr="001F2F5A">
        <w:rPr>
          <w:rFonts w:ascii="Times New Roman" w:hAnsi="Times New Roman" w:cs="Times New Roman"/>
          <w:b/>
          <w:sz w:val="24"/>
          <w:szCs w:val="24"/>
          <w:lang w:val="en-US"/>
        </w:rPr>
        <w:t>in Aqtau</w:t>
      </w:r>
    </w:p>
    <w:p w:rsidR="005D082B" w:rsidRPr="001F2F5A" w:rsidRDefault="000F59B4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proofErr w:type="gramEnd"/>
      <w:r w:rsidR="005D082B"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</w:t>
      </w:r>
    </w:p>
    <w:p w:rsidR="005D082B" w:rsidRPr="001F2F5A" w:rsidRDefault="000F59B4" w:rsidP="005D082B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contact</w:t>
      </w:r>
      <w:proofErr w:type="gramEnd"/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number</w:t>
      </w:r>
      <w:r w:rsidR="005D082B" w:rsidRPr="001F2F5A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</w:t>
      </w:r>
    </w:p>
    <w:p w:rsidR="005D082B" w:rsidRPr="001F2F5A" w:rsidRDefault="005D082B" w:rsidP="005D082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202"/>
        <w:gridCol w:w="793"/>
        <w:gridCol w:w="1162"/>
        <w:gridCol w:w="24"/>
        <w:gridCol w:w="1320"/>
        <w:gridCol w:w="1100"/>
        <w:gridCol w:w="978"/>
        <w:gridCol w:w="1471"/>
      </w:tblGrid>
      <w:tr w:rsidR="00577421" w:rsidRPr="001F2F5A" w:rsidTr="001D337E">
        <w:trPr>
          <w:trHeight w:val="704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Full name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Sex</w:t>
            </w: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Year of birth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Rank/class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City/region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Match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0F59B4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2F5A">
              <w:rPr>
                <w:rFonts w:ascii="Times New Roman" w:hAnsi="Times New Roman" w:cs="Times New Roman"/>
                <w:b/>
                <w:lang w:val="en-US"/>
              </w:rPr>
              <w:t>Coach</w:t>
            </w:r>
          </w:p>
        </w:tc>
      </w:tr>
      <w:tr w:rsidR="00577421" w:rsidRPr="001F2F5A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421" w:rsidRPr="001F2F5A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421" w:rsidRPr="001F2F5A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421" w:rsidRPr="001F2F5A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421" w:rsidRPr="001F2F5A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7421" w:rsidRPr="001F2F5A" w:rsidTr="00577421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82B" w:rsidRPr="001F2F5A" w:rsidRDefault="005D082B" w:rsidP="00F4448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D082B" w:rsidRPr="001F2F5A" w:rsidRDefault="005D082B" w:rsidP="005D082B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D082B" w:rsidRPr="001F2F5A" w:rsidRDefault="005D082B" w:rsidP="005D082B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0F59B4" w:rsidRPr="001F2F5A">
        <w:rPr>
          <w:rFonts w:ascii="Times New Roman" w:hAnsi="Times New Roman" w:cs="Times New Roman"/>
          <w:b/>
          <w:sz w:val="24"/>
          <w:szCs w:val="24"/>
          <w:lang w:val="en-US"/>
        </w:rPr>
        <w:t>Contact person</w:t>
      </w:r>
      <w:r w:rsidRPr="001F2F5A">
        <w:rPr>
          <w:rFonts w:ascii="Times New Roman" w:hAnsi="Times New Roman" w:cs="Times New Roman"/>
          <w:b/>
          <w:sz w:val="24"/>
          <w:szCs w:val="24"/>
          <w:lang w:val="en-US"/>
        </w:rPr>
        <w:t>: __________________</w:t>
      </w:r>
    </w:p>
    <w:p w:rsidR="005D082B" w:rsidRPr="001F2F5A" w:rsidRDefault="005D082B" w:rsidP="005D082B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052" w:rsidRPr="001F2F5A" w:rsidRDefault="009D1052" w:rsidP="009D105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A1115" w:rsidRPr="001F2F5A" w:rsidRDefault="00DA1115" w:rsidP="009D1052">
      <w:pPr>
        <w:tabs>
          <w:tab w:val="left" w:pos="3150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46A16" w:rsidRPr="001F2F5A" w:rsidRDefault="00E46A16">
      <w:pPr>
        <w:tabs>
          <w:tab w:val="left" w:pos="3150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E46A16" w:rsidRPr="001F2F5A" w:rsidSect="00BE42C6">
      <w:pgSz w:w="11906" w:h="16838"/>
      <w:pgMar w:top="568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17B3A"/>
    <w:multiLevelType w:val="hybridMultilevel"/>
    <w:tmpl w:val="41EED8A0"/>
    <w:lvl w:ilvl="0" w:tplc="E334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D"/>
    <w:rsid w:val="00007DF0"/>
    <w:rsid w:val="0002074E"/>
    <w:rsid w:val="0004750C"/>
    <w:rsid w:val="00054B2D"/>
    <w:rsid w:val="0007174D"/>
    <w:rsid w:val="00073C3F"/>
    <w:rsid w:val="00082128"/>
    <w:rsid w:val="00092FB5"/>
    <w:rsid w:val="000A056B"/>
    <w:rsid w:val="000B0D36"/>
    <w:rsid w:val="000B3BA0"/>
    <w:rsid w:val="000B4E43"/>
    <w:rsid w:val="000C00E4"/>
    <w:rsid w:val="000D0C96"/>
    <w:rsid w:val="000E422B"/>
    <w:rsid w:val="000F3526"/>
    <w:rsid w:val="000F4287"/>
    <w:rsid w:val="000F59B4"/>
    <w:rsid w:val="00101003"/>
    <w:rsid w:val="001028AF"/>
    <w:rsid w:val="00111A46"/>
    <w:rsid w:val="001159AA"/>
    <w:rsid w:val="001204A4"/>
    <w:rsid w:val="001211D3"/>
    <w:rsid w:val="00127473"/>
    <w:rsid w:val="001317DE"/>
    <w:rsid w:val="00144707"/>
    <w:rsid w:val="001478FE"/>
    <w:rsid w:val="001532AA"/>
    <w:rsid w:val="00155824"/>
    <w:rsid w:val="001751A7"/>
    <w:rsid w:val="00177C9B"/>
    <w:rsid w:val="00192335"/>
    <w:rsid w:val="0019696A"/>
    <w:rsid w:val="001A2B8F"/>
    <w:rsid w:val="001A30A4"/>
    <w:rsid w:val="001B1DD1"/>
    <w:rsid w:val="001B6B9C"/>
    <w:rsid w:val="001D1502"/>
    <w:rsid w:val="001D337E"/>
    <w:rsid w:val="001E1FA2"/>
    <w:rsid w:val="001E758C"/>
    <w:rsid w:val="001F2F5A"/>
    <w:rsid w:val="001F4271"/>
    <w:rsid w:val="001F5B1B"/>
    <w:rsid w:val="0020389F"/>
    <w:rsid w:val="00206DFF"/>
    <w:rsid w:val="002226F0"/>
    <w:rsid w:val="00244936"/>
    <w:rsid w:val="0025736D"/>
    <w:rsid w:val="002620CA"/>
    <w:rsid w:val="00265ECA"/>
    <w:rsid w:val="002740DA"/>
    <w:rsid w:val="00287F13"/>
    <w:rsid w:val="002A1E5F"/>
    <w:rsid w:val="002A33B8"/>
    <w:rsid w:val="002A6C33"/>
    <w:rsid w:val="002A79A8"/>
    <w:rsid w:val="002B1C4C"/>
    <w:rsid w:val="002F4A32"/>
    <w:rsid w:val="003046C2"/>
    <w:rsid w:val="00311B89"/>
    <w:rsid w:val="003213B5"/>
    <w:rsid w:val="00321489"/>
    <w:rsid w:val="003230F4"/>
    <w:rsid w:val="003245BD"/>
    <w:rsid w:val="003433FF"/>
    <w:rsid w:val="00346F54"/>
    <w:rsid w:val="00362D64"/>
    <w:rsid w:val="00383674"/>
    <w:rsid w:val="00385DEE"/>
    <w:rsid w:val="0038659D"/>
    <w:rsid w:val="003946B5"/>
    <w:rsid w:val="00394739"/>
    <w:rsid w:val="003951C5"/>
    <w:rsid w:val="00396987"/>
    <w:rsid w:val="00397794"/>
    <w:rsid w:val="003A7082"/>
    <w:rsid w:val="003B2A0F"/>
    <w:rsid w:val="003D2D32"/>
    <w:rsid w:val="003D316A"/>
    <w:rsid w:val="003D44F3"/>
    <w:rsid w:val="0040416D"/>
    <w:rsid w:val="004174CE"/>
    <w:rsid w:val="00422CFA"/>
    <w:rsid w:val="004243AA"/>
    <w:rsid w:val="0042764D"/>
    <w:rsid w:val="00451D80"/>
    <w:rsid w:val="0048010C"/>
    <w:rsid w:val="004A3946"/>
    <w:rsid w:val="004A48D3"/>
    <w:rsid w:val="004A6E9D"/>
    <w:rsid w:val="004B3369"/>
    <w:rsid w:val="004B39AE"/>
    <w:rsid w:val="004C1B40"/>
    <w:rsid w:val="004C2F62"/>
    <w:rsid w:val="004C5884"/>
    <w:rsid w:val="004D0083"/>
    <w:rsid w:val="004D09AB"/>
    <w:rsid w:val="004D2FA7"/>
    <w:rsid w:val="004D361D"/>
    <w:rsid w:val="004E0D8B"/>
    <w:rsid w:val="004E3A9D"/>
    <w:rsid w:val="004F1EA9"/>
    <w:rsid w:val="005029D2"/>
    <w:rsid w:val="00503F34"/>
    <w:rsid w:val="00506439"/>
    <w:rsid w:val="0051238C"/>
    <w:rsid w:val="00517C1A"/>
    <w:rsid w:val="00533386"/>
    <w:rsid w:val="005448C2"/>
    <w:rsid w:val="005576CD"/>
    <w:rsid w:val="00577421"/>
    <w:rsid w:val="00582AB5"/>
    <w:rsid w:val="00587784"/>
    <w:rsid w:val="005924C6"/>
    <w:rsid w:val="0059368E"/>
    <w:rsid w:val="005B22B7"/>
    <w:rsid w:val="005C6496"/>
    <w:rsid w:val="005D082B"/>
    <w:rsid w:val="005E12AF"/>
    <w:rsid w:val="005E621D"/>
    <w:rsid w:val="0060534B"/>
    <w:rsid w:val="00616726"/>
    <w:rsid w:val="00617003"/>
    <w:rsid w:val="00623D6C"/>
    <w:rsid w:val="00625871"/>
    <w:rsid w:val="00627434"/>
    <w:rsid w:val="00632BDF"/>
    <w:rsid w:val="00634A1E"/>
    <w:rsid w:val="006379C0"/>
    <w:rsid w:val="00646B40"/>
    <w:rsid w:val="00647530"/>
    <w:rsid w:val="00654A5D"/>
    <w:rsid w:val="0067052F"/>
    <w:rsid w:val="00685E62"/>
    <w:rsid w:val="006933D2"/>
    <w:rsid w:val="006A6D3F"/>
    <w:rsid w:val="006B132A"/>
    <w:rsid w:val="006C0CB4"/>
    <w:rsid w:val="006D06E8"/>
    <w:rsid w:val="006D0980"/>
    <w:rsid w:val="006E419F"/>
    <w:rsid w:val="006F36AC"/>
    <w:rsid w:val="006F5B98"/>
    <w:rsid w:val="007026FA"/>
    <w:rsid w:val="007132D4"/>
    <w:rsid w:val="00720F0A"/>
    <w:rsid w:val="00722105"/>
    <w:rsid w:val="00743B23"/>
    <w:rsid w:val="00771A76"/>
    <w:rsid w:val="007832BE"/>
    <w:rsid w:val="00786E39"/>
    <w:rsid w:val="00793BA1"/>
    <w:rsid w:val="00795586"/>
    <w:rsid w:val="0079744D"/>
    <w:rsid w:val="007A5B4F"/>
    <w:rsid w:val="007A78ED"/>
    <w:rsid w:val="007D2319"/>
    <w:rsid w:val="007E29E7"/>
    <w:rsid w:val="007E5EF5"/>
    <w:rsid w:val="007F054A"/>
    <w:rsid w:val="00814DAF"/>
    <w:rsid w:val="00821565"/>
    <w:rsid w:val="008466BB"/>
    <w:rsid w:val="008543E9"/>
    <w:rsid w:val="00857F9A"/>
    <w:rsid w:val="00860122"/>
    <w:rsid w:val="00865823"/>
    <w:rsid w:val="00874017"/>
    <w:rsid w:val="00881AEE"/>
    <w:rsid w:val="00881FA9"/>
    <w:rsid w:val="00884A76"/>
    <w:rsid w:val="008B4EF8"/>
    <w:rsid w:val="008C55BF"/>
    <w:rsid w:val="008D3C7E"/>
    <w:rsid w:val="008D7225"/>
    <w:rsid w:val="008E2DA4"/>
    <w:rsid w:val="008F6A55"/>
    <w:rsid w:val="00905ED3"/>
    <w:rsid w:val="00906AC0"/>
    <w:rsid w:val="0090700D"/>
    <w:rsid w:val="00921FAA"/>
    <w:rsid w:val="00931B76"/>
    <w:rsid w:val="009352D2"/>
    <w:rsid w:val="00943174"/>
    <w:rsid w:val="0094342C"/>
    <w:rsid w:val="00950B0B"/>
    <w:rsid w:val="00953C0F"/>
    <w:rsid w:val="00961499"/>
    <w:rsid w:val="00962531"/>
    <w:rsid w:val="00985D24"/>
    <w:rsid w:val="009B6D83"/>
    <w:rsid w:val="009C0905"/>
    <w:rsid w:val="009C28F7"/>
    <w:rsid w:val="009D1052"/>
    <w:rsid w:val="009D6981"/>
    <w:rsid w:val="009D6AE6"/>
    <w:rsid w:val="009E3577"/>
    <w:rsid w:val="00A11423"/>
    <w:rsid w:val="00A11537"/>
    <w:rsid w:val="00A14429"/>
    <w:rsid w:val="00A2372F"/>
    <w:rsid w:val="00A23EBD"/>
    <w:rsid w:val="00A24585"/>
    <w:rsid w:val="00A266BC"/>
    <w:rsid w:val="00A403EC"/>
    <w:rsid w:val="00A5627B"/>
    <w:rsid w:val="00A564D9"/>
    <w:rsid w:val="00A61EA6"/>
    <w:rsid w:val="00A82454"/>
    <w:rsid w:val="00AA60A5"/>
    <w:rsid w:val="00AA7085"/>
    <w:rsid w:val="00AB585C"/>
    <w:rsid w:val="00AB665C"/>
    <w:rsid w:val="00AB679D"/>
    <w:rsid w:val="00AD6D87"/>
    <w:rsid w:val="00AE26F3"/>
    <w:rsid w:val="00AE42E2"/>
    <w:rsid w:val="00AE5521"/>
    <w:rsid w:val="00B03C80"/>
    <w:rsid w:val="00B0523A"/>
    <w:rsid w:val="00B07818"/>
    <w:rsid w:val="00B1748E"/>
    <w:rsid w:val="00B325E7"/>
    <w:rsid w:val="00B80076"/>
    <w:rsid w:val="00B81202"/>
    <w:rsid w:val="00B81341"/>
    <w:rsid w:val="00B87F2D"/>
    <w:rsid w:val="00B926B8"/>
    <w:rsid w:val="00BA4A70"/>
    <w:rsid w:val="00BB2F1C"/>
    <w:rsid w:val="00BC32B2"/>
    <w:rsid w:val="00BE10F7"/>
    <w:rsid w:val="00BE42C6"/>
    <w:rsid w:val="00BF14E7"/>
    <w:rsid w:val="00C064AF"/>
    <w:rsid w:val="00C13A7C"/>
    <w:rsid w:val="00C6400D"/>
    <w:rsid w:val="00C7191A"/>
    <w:rsid w:val="00C81A5D"/>
    <w:rsid w:val="00C83742"/>
    <w:rsid w:val="00CA63CF"/>
    <w:rsid w:val="00CB5A70"/>
    <w:rsid w:val="00CB6395"/>
    <w:rsid w:val="00CD7D99"/>
    <w:rsid w:val="00CE1EBE"/>
    <w:rsid w:val="00CE346B"/>
    <w:rsid w:val="00CE3B6D"/>
    <w:rsid w:val="00D056B5"/>
    <w:rsid w:val="00D06AD5"/>
    <w:rsid w:val="00D265E1"/>
    <w:rsid w:val="00D42788"/>
    <w:rsid w:val="00D5019B"/>
    <w:rsid w:val="00D56FB3"/>
    <w:rsid w:val="00D61A1D"/>
    <w:rsid w:val="00D8512D"/>
    <w:rsid w:val="00D95D76"/>
    <w:rsid w:val="00DA1115"/>
    <w:rsid w:val="00DC0040"/>
    <w:rsid w:val="00DC0B19"/>
    <w:rsid w:val="00DC3B5F"/>
    <w:rsid w:val="00DC6926"/>
    <w:rsid w:val="00DD3243"/>
    <w:rsid w:val="00DE6058"/>
    <w:rsid w:val="00DE70DA"/>
    <w:rsid w:val="00E16392"/>
    <w:rsid w:val="00E331E3"/>
    <w:rsid w:val="00E46A16"/>
    <w:rsid w:val="00E475FA"/>
    <w:rsid w:val="00E55A69"/>
    <w:rsid w:val="00E73E72"/>
    <w:rsid w:val="00E7771D"/>
    <w:rsid w:val="00E806F1"/>
    <w:rsid w:val="00E80B9C"/>
    <w:rsid w:val="00E84792"/>
    <w:rsid w:val="00EC0386"/>
    <w:rsid w:val="00EC16D2"/>
    <w:rsid w:val="00EC4102"/>
    <w:rsid w:val="00EC5EAE"/>
    <w:rsid w:val="00EE5991"/>
    <w:rsid w:val="00F04A86"/>
    <w:rsid w:val="00F1284A"/>
    <w:rsid w:val="00F23C26"/>
    <w:rsid w:val="00F261A6"/>
    <w:rsid w:val="00F662DB"/>
    <w:rsid w:val="00F6673E"/>
    <w:rsid w:val="00FA2263"/>
    <w:rsid w:val="00FB75BF"/>
    <w:rsid w:val="00FD022A"/>
    <w:rsid w:val="00FD1FAF"/>
    <w:rsid w:val="00FD55D2"/>
    <w:rsid w:val="00FE0373"/>
    <w:rsid w:val="00FE5FCF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796547-F119-443F-99A9-AAD84C6D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74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212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352D2"/>
    <w:rPr>
      <w:b/>
      <w:bCs/>
    </w:rPr>
  </w:style>
  <w:style w:type="paragraph" w:customStyle="1" w:styleId="Standard">
    <w:name w:val="Standard"/>
    <w:rsid w:val="005D08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tau.chess.schoo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E780-684E-404B-BAE6-F1F2F85F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Laptop</cp:lastModifiedBy>
  <cp:revision>9</cp:revision>
  <cp:lastPrinted>2018-08-20T10:04:00Z</cp:lastPrinted>
  <dcterms:created xsi:type="dcterms:W3CDTF">2018-08-27T11:08:00Z</dcterms:created>
  <dcterms:modified xsi:type="dcterms:W3CDTF">2018-08-27T11:25:00Z</dcterms:modified>
</cp:coreProperties>
</file>